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5448" w:type="dxa"/>
        <w:tblLayout w:type="fixed"/>
        <w:tblLook w:val="04A0" w:firstRow="1" w:lastRow="0" w:firstColumn="1" w:lastColumn="0" w:noHBand="0" w:noVBand="1"/>
      </w:tblPr>
      <w:tblGrid>
        <w:gridCol w:w="1333"/>
        <w:gridCol w:w="5"/>
        <w:gridCol w:w="15"/>
        <w:gridCol w:w="6"/>
        <w:gridCol w:w="15"/>
        <w:gridCol w:w="8"/>
        <w:gridCol w:w="236"/>
        <w:gridCol w:w="37"/>
        <w:gridCol w:w="11"/>
        <w:gridCol w:w="1844"/>
        <w:gridCol w:w="85"/>
        <w:gridCol w:w="4"/>
        <w:gridCol w:w="7"/>
        <w:gridCol w:w="10"/>
        <w:gridCol w:w="36"/>
        <w:gridCol w:w="10"/>
        <w:gridCol w:w="46"/>
        <w:gridCol w:w="29"/>
        <w:gridCol w:w="23"/>
        <w:gridCol w:w="743"/>
        <w:gridCol w:w="53"/>
        <w:gridCol w:w="28"/>
        <w:gridCol w:w="13"/>
        <w:gridCol w:w="11"/>
        <w:gridCol w:w="45"/>
        <w:gridCol w:w="42"/>
        <w:gridCol w:w="516"/>
        <w:gridCol w:w="38"/>
        <w:gridCol w:w="14"/>
        <w:gridCol w:w="3"/>
        <w:gridCol w:w="34"/>
        <w:gridCol w:w="17"/>
        <w:gridCol w:w="44"/>
        <w:gridCol w:w="797"/>
        <w:gridCol w:w="11"/>
        <w:gridCol w:w="2"/>
        <w:gridCol w:w="8"/>
        <w:gridCol w:w="19"/>
        <w:gridCol w:w="6"/>
        <w:gridCol w:w="6"/>
        <w:gridCol w:w="48"/>
        <w:gridCol w:w="38"/>
        <w:gridCol w:w="707"/>
        <w:gridCol w:w="104"/>
        <w:gridCol w:w="6"/>
        <w:gridCol w:w="14"/>
        <w:gridCol w:w="37"/>
        <w:gridCol w:w="38"/>
        <w:gridCol w:w="23"/>
        <w:gridCol w:w="26"/>
        <w:gridCol w:w="759"/>
        <w:gridCol w:w="15"/>
        <w:gridCol w:w="11"/>
        <w:gridCol w:w="6"/>
        <w:gridCol w:w="15"/>
        <w:gridCol w:w="6"/>
        <w:gridCol w:w="72"/>
        <w:gridCol w:w="20"/>
        <w:gridCol w:w="120"/>
        <w:gridCol w:w="27"/>
        <w:gridCol w:w="14"/>
        <w:gridCol w:w="5"/>
        <w:gridCol w:w="12"/>
        <w:gridCol w:w="21"/>
        <w:gridCol w:w="65"/>
        <w:gridCol w:w="12"/>
        <w:gridCol w:w="596"/>
        <w:gridCol w:w="6"/>
        <w:gridCol w:w="59"/>
        <w:gridCol w:w="39"/>
        <w:gridCol w:w="12"/>
        <w:gridCol w:w="2377"/>
        <w:gridCol w:w="26"/>
        <w:gridCol w:w="10"/>
        <w:gridCol w:w="16"/>
        <w:gridCol w:w="6"/>
        <w:gridCol w:w="43"/>
        <w:gridCol w:w="55"/>
        <w:gridCol w:w="12"/>
        <w:gridCol w:w="725"/>
        <w:gridCol w:w="11"/>
        <w:gridCol w:w="26"/>
        <w:gridCol w:w="25"/>
        <w:gridCol w:w="5"/>
        <w:gridCol w:w="42"/>
        <w:gridCol w:w="12"/>
        <w:gridCol w:w="885"/>
        <w:gridCol w:w="16"/>
        <w:gridCol w:w="43"/>
        <w:gridCol w:w="39"/>
        <w:gridCol w:w="12"/>
        <w:gridCol w:w="845"/>
        <w:gridCol w:w="17"/>
        <w:gridCol w:w="22"/>
        <w:gridCol w:w="3"/>
        <w:gridCol w:w="55"/>
        <w:gridCol w:w="14"/>
        <w:gridCol w:w="26"/>
        <w:gridCol w:w="696"/>
        <w:gridCol w:w="56"/>
        <w:gridCol w:w="7"/>
        <w:gridCol w:w="37"/>
        <w:gridCol w:w="43"/>
        <w:gridCol w:w="11"/>
        <w:gridCol w:w="87"/>
      </w:tblGrid>
      <w:tr w:rsidR="00B87AB3" w:rsidRPr="009F3F22" w:rsidTr="00B87AB3">
        <w:trPr>
          <w:gridAfter w:val="3"/>
          <w:wAfter w:w="141" w:type="dxa"/>
          <w:trHeight w:val="383"/>
        </w:trPr>
        <w:tc>
          <w:tcPr>
            <w:tcW w:w="1333" w:type="dxa"/>
            <w:vMerge w:val="restart"/>
            <w:shd w:val="clear" w:color="auto" w:fill="C6D9F1" w:themeFill="text2" w:themeFillTint="33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1997" w:type="dxa"/>
            <w:gridSpan w:val="7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32" w:type="dxa"/>
            <w:gridSpan w:val="7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665" w:type="dxa"/>
            <w:gridSpan w:val="6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30" w:type="dxa"/>
            <w:gridSpan w:val="9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0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0"/>
          </w:p>
        </w:tc>
        <w:tc>
          <w:tcPr>
            <w:tcW w:w="928" w:type="dxa"/>
            <w:gridSpan w:val="7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29" w:type="dxa"/>
            <w:gridSpan w:val="9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80" w:type="dxa"/>
            <w:gridSpan w:val="8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1"/>
          </w:p>
        </w:tc>
        <w:tc>
          <w:tcPr>
            <w:tcW w:w="711" w:type="dxa"/>
            <w:gridSpan w:val="6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423" w:type="dxa"/>
            <w:gridSpan w:val="15"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69" w:type="dxa"/>
            <w:gridSpan w:val="5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955" w:type="dxa"/>
            <w:gridSpan w:val="5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33" w:type="dxa"/>
            <w:gridSpan w:val="10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B87AB3" w:rsidRPr="009F3F22" w:rsidTr="00B87AB3">
        <w:trPr>
          <w:gridAfter w:val="3"/>
          <w:wAfter w:w="141" w:type="dxa"/>
          <w:trHeight w:val="1160"/>
        </w:trPr>
        <w:tc>
          <w:tcPr>
            <w:tcW w:w="1333" w:type="dxa"/>
            <w:vMerge/>
            <w:shd w:val="clear" w:color="auto" w:fill="C6D9F1" w:themeFill="text2" w:themeFillTint="33"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493" w:type="dxa"/>
            <w:gridSpan w:val="5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30" w:type="dxa"/>
            <w:gridSpan w:val="10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69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DE48FD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997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32" w:type="dxa"/>
            <w:gridSpan w:val="7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665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30" w:type="dxa"/>
            <w:gridSpan w:val="9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28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29" w:type="dxa"/>
            <w:gridSpan w:val="9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80" w:type="dxa"/>
            <w:gridSpan w:val="8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493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30" w:type="dxa"/>
            <w:gridSpan w:val="10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69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955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33" w:type="dxa"/>
            <w:gridSpan w:val="10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1997" w:type="dxa"/>
            <w:gridSpan w:val="7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2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5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30" w:type="dxa"/>
            <w:gridSpan w:val="9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8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29" w:type="dxa"/>
            <w:gridSpan w:val="9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80" w:type="dxa"/>
            <w:gridSpan w:val="8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493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30" w:type="dxa"/>
            <w:gridSpan w:val="10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69" w:type="dxa"/>
            <w:gridSpan w:val="5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5" w:type="dxa"/>
            <w:gridSpan w:val="5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3" w:type="dxa"/>
            <w:gridSpan w:val="10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B87AB3" w:rsidRPr="009F3F22" w:rsidTr="00B87AB3">
        <w:trPr>
          <w:gridAfter w:val="3"/>
          <w:wAfter w:w="141" w:type="dxa"/>
          <w:trHeight w:val="176"/>
        </w:trPr>
        <w:tc>
          <w:tcPr>
            <w:tcW w:w="1333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30" w:type="dxa"/>
            <w:gridSpan w:val="10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69" w:type="dxa"/>
            <w:gridSpan w:val="5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56"/>
        </w:trPr>
        <w:tc>
          <w:tcPr>
            <w:tcW w:w="1333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30" w:type="dxa"/>
            <w:gridSpan w:val="10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69" w:type="dxa"/>
            <w:gridSpan w:val="5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9"/>
        </w:trPr>
        <w:tc>
          <w:tcPr>
            <w:tcW w:w="1333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1997" w:type="dxa"/>
            <w:gridSpan w:val="7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32" w:type="dxa"/>
            <w:gridSpan w:val="7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28" w:type="dxa"/>
            <w:gridSpan w:val="7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29" w:type="dxa"/>
            <w:gridSpan w:val="9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80" w:type="dxa"/>
            <w:gridSpan w:val="8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493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5" w:type="dxa"/>
            <w:gridSpan w:val="5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33" w:type="dxa"/>
            <w:gridSpan w:val="10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B87AB3" w:rsidRPr="009F3F22" w:rsidTr="00B87AB3">
        <w:trPr>
          <w:gridAfter w:val="3"/>
          <w:wAfter w:w="141" w:type="dxa"/>
          <w:trHeight w:val="197"/>
        </w:trPr>
        <w:tc>
          <w:tcPr>
            <w:tcW w:w="1333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7"/>
        </w:trPr>
        <w:tc>
          <w:tcPr>
            <w:tcW w:w="1333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69" w:type="dxa"/>
            <w:gridSpan w:val="5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93"/>
        </w:trPr>
        <w:tc>
          <w:tcPr>
            <w:tcW w:w="1333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1997" w:type="dxa"/>
            <w:gridSpan w:val="7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32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8" w:type="dxa"/>
            <w:gridSpan w:val="7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29" w:type="dxa"/>
            <w:gridSpan w:val="9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80" w:type="dxa"/>
            <w:gridSpan w:val="8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493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69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5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33" w:type="dxa"/>
            <w:gridSpan w:val="10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116"/>
        </w:trPr>
        <w:tc>
          <w:tcPr>
            <w:tcW w:w="1333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30" w:type="dxa"/>
            <w:gridSpan w:val="10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9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74"/>
        </w:trPr>
        <w:tc>
          <w:tcPr>
            <w:tcW w:w="1333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1997" w:type="dxa"/>
            <w:gridSpan w:val="7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32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8" w:type="dxa"/>
            <w:gridSpan w:val="7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29" w:type="dxa"/>
            <w:gridSpan w:val="9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80" w:type="dxa"/>
            <w:gridSpan w:val="8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493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69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B87AB3" w:rsidRPr="009F3F22" w:rsidTr="00B87AB3">
        <w:trPr>
          <w:gridAfter w:val="3"/>
          <w:wAfter w:w="141" w:type="dxa"/>
          <w:trHeight w:val="255"/>
        </w:trPr>
        <w:tc>
          <w:tcPr>
            <w:tcW w:w="1333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9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16"/>
        </w:trPr>
        <w:tc>
          <w:tcPr>
            <w:tcW w:w="1333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1997" w:type="dxa"/>
            <w:gridSpan w:val="7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32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0" w:type="dxa"/>
            <w:gridSpan w:val="9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28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29" w:type="dxa"/>
            <w:gridSpan w:val="9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80" w:type="dxa"/>
            <w:gridSpan w:val="8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493" w:type="dxa"/>
            <w:gridSpan w:val="5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69" w:type="dxa"/>
            <w:gridSpan w:val="5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55" w:type="dxa"/>
            <w:gridSpan w:val="5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33" w:type="dxa"/>
            <w:gridSpan w:val="10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B87AB3" w:rsidRPr="009F3F22" w:rsidTr="00B87AB3">
        <w:trPr>
          <w:gridAfter w:val="3"/>
          <w:wAfter w:w="141" w:type="dxa"/>
          <w:trHeight w:val="297"/>
        </w:trPr>
        <w:tc>
          <w:tcPr>
            <w:tcW w:w="1333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69" w:type="dxa"/>
            <w:gridSpan w:val="5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02"/>
        </w:trPr>
        <w:tc>
          <w:tcPr>
            <w:tcW w:w="1333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30" w:type="dxa"/>
            <w:gridSpan w:val="10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69" w:type="dxa"/>
            <w:gridSpan w:val="5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89"/>
        </w:trPr>
        <w:tc>
          <w:tcPr>
            <w:tcW w:w="1333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1997" w:type="dxa"/>
            <w:gridSpan w:val="7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3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8" w:type="dxa"/>
            <w:gridSpan w:val="7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29" w:type="dxa"/>
            <w:gridSpan w:val="9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80" w:type="dxa"/>
            <w:gridSpan w:val="8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9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955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209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23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30" w:type="dxa"/>
            <w:gridSpan w:val="10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1997" w:type="dxa"/>
            <w:gridSpan w:val="7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 xml:space="preserve">Białogardzkiego Obszaru Funkcjonalnego poprzez uzbrojenie </w:t>
            </w:r>
            <w:r w:rsidRPr="00BE2F84">
              <w:rPr>
                <w:sz w:val="12"/>
                <w:szCs w:val="12"/>
              </w:rPr>
              <w:lastRenderedPageBreak/>
              <w:t>terenów Białogardzkiego Parku Inwestycyjnego w Białogardzie.</w:t>
            </w:r>
          </w:p>
        </w:tc>
        <w:tc>
          <w:tcPr>
            <w:tcW w:w="93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Białogardzki Park Inwestycyjny Invest Park sp. z </w:t>
            </w:r>
            <w:r w:rsidRPr="00FA4A8D">
              <w:rPr>
                <w:sz w:val="12"/>
                <w:szCs w:val="12"/>
              </w:rPr>
              <w:lastRenderedPageBreak/>
              <w:t>o.o.</w:t>
            </w:r>
          </w:p>
        </w:tc>
        <w:tc>
          <w:tcPr>
            <w:tcW w:w="928" w:type="dxa"/>
            <w:gridSpan w:val="7"/>
            <w:vMerge w:val="restart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1 041 810</w:t>
            </w:r>
          </w:p>
        </w:tc>
        <w:tc>
          <w:tcPr>
            <w:tcW w:w="929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80" w:type="dxa"/>
            <w:gridSpan w:val="8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9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955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33" w:type="dxa"/>
            <w:gridSpan w:val="10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B87AB3" w:rsidRPr="009F3F22" w:rsidTr="00B87AB3">
        <w:trPr>
          <w:gridAfter w:val="3"/>
          <w:wAfter w:w="141" w:type="dxa"/>
          <w:trHeight w:val="268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6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89"/>
        </w:trPr>
        <w:tc>
          <w:tcPr>
            <w:tcW w:w="1333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1997" w:type="dxa"/>
            <w:gridSpan w:val="7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32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28" w:type="dxa"/>
            <w:gridSpan w:val="7"/>
            <w:vMerge w:val="restart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29" w:type="dxa"/>
            <w:gridSpan w:val="9"/>
            <w:vMerge w:val="restart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80" w:type="dxa"/>
            <w:gridSpan w:val="8"/>
            <w:vMerge w:val="restart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9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955" w:type="dxa"/>
            <w:gridSpan w:val="5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3" w:type="dxa"/>
            <w:gridSpan w:val="10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B87AB3" w:rsidRPr="009F3F22" w:rsidTr="00B87AB3">
        <w:trPr>
          <w:gridAfter w:val="3"/>
          <w:wAfter w:w="141" w:type="dxa"/>
          <w:trHeight w:val="206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2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1997" w:type="dxa"/>
            <w:gridSpan w:val="7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5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8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1" w:type="dxa"/>
            <w:gridSpan w:val="6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30" w:type="dxa"/>
            <w:gridSpan w:val="10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69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22"/>
        </w:trPr>
        <w:tc>
          <w:tcPr>
            <w:tcW w:w="1333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220"/>
        </w:trPr>
        <w:tc>
          <w:tcPr>
            <w:tcW w:w="1333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20"/>
        </w:trPr>
        <w:tc>
          <w:tcPr>
            <w:tcW w:w="1333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20"/>
        </w:trPr>
        <w:tc>
          <w:tcPr>
            <w:tcW w:w="1333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86"/>
        </w:trPr>
        <w:tc>
          <w:tcPr>
            <w:tcW w:w="1333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1A0B7B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</w:tcPr>
          <w:p w:rsidR="001A0B7B" w:rsidRPr="001A110C" w:rsidRDefault="001A0B7B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1.14</w:t>
            </w:r>
          </w:p>
        </w:tc>
        <w:tc>
          <w:tcPr>
            <w:tcW w:w="1997" w:type="dxa"/>
            <w:gridSpan w:val="7"/>
          </w:tcPr>
          <w:p w:rsidR="001A0B7B" w:rsidRPr="00922554" w:rsidRDefault="001A0B7B" w:rsidP="005016C5">
            <w:pPr>
              <w:ind w:left="-108"/>
              <w:rPr>
                <w:sz w:val="12"/>
                <w:szCs w:val="12"/>
              </w:rPr>
            </w:pPr>
            <w:r w:rsidRPr="001A0B7B">
              <w:rPr>
                <w:sz w:val="12"/>
                <w:szCs w:val="12"/>
              </w:rPr>
              <w:t>Wzmocnienie pozycji regionalnej gospodarki, Pomorze Zachodnie - Ster na innowacje - etap II</w:t>
            </w:r>
          </w:p>
        </w:tc>
        <w:tc>
          <w:tcPr>
            <w:tcW w:w="932" w:type="dxa"/>
            <w:gridSpan w:val="7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18.01.2021</w:t>
            </w:r>
          </w:p>
        </w:tc>
        <w:tc>
          <w:tcPr>
            <w:tcW w:w="930" w:type="dxa"/>
            <w:gridSpan w:val="9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929" w:type="dxa"/>
            <w:gridSpan w:val="9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80" w:type="dxa"/>
            <w:gridSpan w:val="8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493" w:type="dxa"/>
            <w:gridSpan w:val="5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 charakterze międzynarodowym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o charakterze krajowym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potencjalnych inwestorów, do których Beneficjent dotrze z ofertą inwestycyjną regionu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wypromowanych ofert inwestycyjnych</w:t>
            </w:r>
          </w:p>
        </w:tc>
        <w:tc>
          <w:tcPr>
            <w:tcW w:w="930" w:type="dxa"/>
            <w:gridSpan w:val="10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3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 szt.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25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  <w:r>
              <w:rPr>
                <w:sz w:val="12"/>
                <w:szCs w:val="12"/>
              </w:rPr>
              <w:t>,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,</w:t>
            </w:r>
          </w:p>
        </w:tc>
        <w:tc>
          <w:tcPr>
            <w:tcW w:w="969" w:type="dxa"/>
            <w:gridSpan w:val="5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55" w:type="dxa"/>
            <w:gridSpan w:val="5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 r.</w:t>
            </w:r>
          </w:p>
        </w:tc>
        <w:tc>
          <w:tcPr>
            <w:tcW w:w="933" w:type="dxa"/>
            <w:gridSpan w:val="10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proofErr w:type="spellStart"/>
            <w:r>
              <w:rPr>
                <w:sz w:val="12"/>
                <w:szCs w:val="12"/>
              </w:rPr>
              <w:t>październk</w:t>
            </w:r>
            <w:proofErr w:type="spellEnd"/>
            <w:r>
              <w:rPr>
                <w:sz w:val="12"/>
                <w:szCs w:val="12"/>
              </w:rPr>
              <w:t xml:space="preserve"> 2023r.</w:t>
            </w:r>
          </w:p>
        </w:tc>
      </w:tr>
      <w:tr w:rsidR="00B87AB3" w:rsidRPr="009F3F22" w:rsidTr="00B87AB3">
        <w:trPr>
          <w:gridAfter w:val="3"/>
          <w:wAfter w:w="141" w:type="dxa"/>
          <w:trHeight w:val="217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30" w:type="dxa"/>
            <w:gridSpan w:val="10"/>
          </w:tcPr>
          <w:p w:rsidR="001A0B7B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26 </w:t>
            </w:r>
            <w:proofErr w:type="spellStart"/>
            <w:r w:rsidRPr="00FA4A8D">
              <w:rPr>
                <w:sz w:val="12"/>
                <w:szCs w:val="12"/>
              </w:rPr>
              <w:t>sz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30" w:type="dxa"/>
            <w:gridSpan w:val="10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69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8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A2AC8" w:rsidRPr="009F3F22" w:rsidTr="00B87AB3">
        <w:trPr>
          <w:gridAfter w:val="3"/>
          <w:wAfter w:w="141" w:type="dxa"/>
          <w:trHeight w:val="164"/>
        </w:trPr>
        <w:tc>
          <w:tcPr>
            <w:tcW w:w="1333" w:type="dxa"/>
          </w:tcPr>
          <w:p w:rsidR="00DA2AC8" w:rsidRPr="001A110C" w:rsidRDefault="00DA2AC8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</w:t>
            </w:r>
          </w:p>
        </w:tc>
        <w:tc>
          <w:tcPr>
            <w:tcW w:w="1997" w:type="dxa"/>
            <w:gridSpan w:val="7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Pomorze Zachodnie – gdzie biznes łączy się z nauką</w:t>
            </w:r>
          </w:p>
        </w:tc>
        <w:tc>
          <w:tcPr>
            <w:tcW w:w="932" w:type="dxa"/>
            <w:gridSpan w:val="7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30.11.2020r.</w:t>
            </w:r>
          </w:p>
        </w:tc>
        <w:tc>
          <w:tcPr>
            <w:tcW w:w="930" w:type="dxa"/>
            <w:gridSpan w:val="9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929" w:type="dxa"/>
            <w:gridSpan w:val="9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280" w:type="dxa"/>
            <w:gridSpan w:val="8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6 500 000,00</w:t>
            </w:r>
          </w:p>
        </w:tc>
        <w:tc>
          <w:tcPr>
            <w:tcW w:w="2493" w:type="dxa"/>
            <w:gridSpan w:val="5"/>
          </w:tcPr>
          <w:p w:rsidR="00205F65" w:rsidRPr="00824451" w:rsidRDefault="005B2975" w:rsidP="00824451">
            <w:pPr>
              <w:rPr>
                <w:sz w:val="12"/>
                <w:szCs w:val="12"/>
              </w:rPr>
            </w:pPr>
            <w:r w:rsidRPr="00824451">
              <w:rPr>
                <w:sz w:val="12"/>
                <w:szCs w:val="12"/>
              </w:rPr>
              <w:t>Liczba projektów dotyczących monitorowania inteligentnych specjalizacji;</w:t>
            </w:r>
          </w:p>
          <w:p w:rsidR="00205F65" w:rsidRDefault="00205F65" w:rsidP="00824451">
            <w:pPr>
              <w:rPr>
                <w:sz w:val="12"/>
                <w:szCs w:val="12"/>
              </w:rPr>
            </w:pPr>
          </w:p>
          <w:p w:rsidR="00205F65" w:rsidRPr="00824451" w:rsidRDefault="00DA2AC8" w:rsidP="00824451">
            <w:pPr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Liczba instytucji otoczenia biznesu wspartych w zakresie profesjonalizacji usług</w:t>
            </w:r>
          </w:p>
        </w:tc>
        <w:tc>
          <w:tcPr>
            <w:tcW w:w="930" w:type="dxa"/>
            <w:gridSpan w:val="10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1szt.</w:t>
            </w: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9" w:type="dxa"/>
            <w:gridSpan w:val="5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 / grudzień 2020</w:t>
            </w:r>
          </w:p>
        </w:tc>
        <w:tc>
          <w:tcPr>
            <w:tcW w:w="955" w:type="dxa"/>
            <w:gridSpan w:val="5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 styczeń 2021</w:t>
            </w:r>
          </w:p>
        </w:tc>
        <w:tc>
          <w:tcPr>
            <w:tcW w:w="933" w:type="dxa"/>
            <w:gridSpan w:val="10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2023</w:t>
            </w:r>
          </w:p>
        </w:tc>
      </w:tr>
      <w:tr w:rsidR="00B87AB3" w:rsidRPr="009F3F22" w:rsidTr="00B87AB3">
        <w:trPr>
          <w:gridAfter w:val="3"/>
          <w:wAfter w:w="141" w:type="dxa"/>
          <w:trHeight w:val="164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B87AB3" w:rsidRPr="009F3F22" w:rsidTr="00B87AB3">
        <w:trPr>
          <w:gridAfter w:val="3"/>
          <w:wAfter w:w="141" w:type="dxa"/>
          <w:trHeight w:val="16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Liczba zrealizowanych działań </w:t>
            </w:r>
            <w:proofErr w:type="spellStart"/>
            <w:r w:rsidRPr="004B63AC">
              <w:rPr>
                <w:sz w:val="12"/>
                <w:szCs w:val="12"/>
              </w:rPr>
              <w:t>informacyjno</w:t>
            </w:r>
            <w:proofErr w:type="spellEnd"/>
            <w:r w:rsidRPr="004B63AC">
              <w:rPr>
                <w:sz w:val="12"/>
                <w:szCs w:val="12"/>
              </w:rPr>
              <w:t xml:space="preserve"> - promocyjnych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6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[MWh/rok]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5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8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Zasięg zrealizowanych przedsięwzięć </w:t>
            </w:r>
            <w:proofErr w:type="spellStart"/>
            <w:r w:rsidRPr="004B63AC">
              <w:rPr>
                <w:sz w:val="12"/>
                <w:szCs w:val="12"/>
              </w:rPr>
              <w:t>edukacyjno</w:t>
            </w:r>
            <w:proofErr w:type="spellEnd"/>
            <w:r w:rsidRPr="004B63AC">
              <w:rPr>
                <w:sz w:val="12"/>
                <w:szCs w:val="12"/>
              </w:rPr>
              <w:t xml:space="preserve"> – promocyjnych oraz informacyjnych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29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30" w:type="dxa"/>
            <w:gridSpan w:val="10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69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4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30" w:type="dxa"/>
            <w:gridSpan w:val="10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8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3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B87AB3">
        <w:trPr>
          <w:gridAfter w:val="3"/>
          <w:wAfter w:w="141" w:type="dxa"/>
          <w:trHeight w:val="119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43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B87AB3" w:rsidRPr="009F3F22" w:rsidTr="00B87AB3">
        <w:trPr>
          <w:gridAfter w:val="3"/>
          <w:wAfter w:w="141" w:type="dxa"/>
          <w:trHeight w:val="229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06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5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6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50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B87AB3" w:rsidRPr="009F3F22" w:rsidTr="00B87AB3">
        <w:trPr>
          <w:gridAfter w:val="3"/>
          <w:wAfter w:w="141" w:type="dxa"/>
          <w:trHeight w:val="12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25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59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09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B87AB3">
        <w:trPr>
          <w:gridAfter w:val="3"/>
          <w:wAfter w:w="141" w:type="dxa"/>
          <w:trHeight w:val="15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4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5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B87AB3" w:rsidRPr="009F3F22" w:rsidTr="00B87AB3">
        <w:trPr>
          <w:gridAfter w:val="3"/>
          <w:wAfter w:w="141" w:type="dxa"/>
          <w:trHeight w:val="1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5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4"/>
        </w:trPr>
        <w:tc>
          <w:tcPr>
            <w:tcW w:w="1333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13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B87AB3">
        <w:trPr>
          <w:gridAfter w:val="3"/>
          <w:wAfter w:w="141" w:type="dxa"/>
          <w:trHeight w:val="205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B87AB3">
        <w:trPr>
          <w:gridAfter w:val="3"/>
          <w:wAfter w:w="141" w:type="dxa"/>
          <w:trHeight w:val="7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26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74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B87AB3" w:rsidRPr="009F3F22" w:rsidTr="00B87AB3">
        <w:trPr>
          <w:gridAfter w:val="3"/>
          <w:wAfter w:w="141" w:type="dxa"/>
          <w:trHeight w:val="15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69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9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28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69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955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33" w:type="dxa"/>
            <w:gridSpan w:val="10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B87AB3" w:rsidRPr="009F3F22" w:rsidTr="00B87AB3">
        <w:trPr>
          <w:gridAfter w:val="3"/>
          <w:wAfter w:w="141" w:type="dxa"/>
          <w:trHeight w:val="9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1320 MWh/rok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8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6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955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8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6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955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B87AB3" w:rsidRPr="009F3F22" w:rsidTr="00B87AB3">
        <w:trPr>
          <w:gridAfter w:val="3"/>
          <w:wAfter w:w="141" w:type="dxa"/>
          <w:trHeight w:val="199"/>
        </w:trPr>
        <w:tc>
          <w:tcPr>
            <w:tcW w:w="1333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7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B87AB3" w:rsidRPr="009F3F22" w:rsidTr="00B87AB3">
        <w:trPr>
          <w:gridAfter w:val="3"/>
          <w:wAfter w:w="141" w:type="dxa"/>
          <w:trHeight w:val="65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5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32" w:type="dxa"/>
            <w:gridSpan w:val="7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29" w:type="dxa"/>
            <w:gridSpan w:val="9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866 496 MWh/rok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8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6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5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32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8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29" w:type="dxa"/>
            <w:gridSpan w:val="9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8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6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5" w:type="dxa"/>
            <w:gridSpan w:val="5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3" w:type="dxa"/>
            <w:gridSpan w:val="10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80" w:type="dxa"/>
            <w:gridSpan w:val="8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69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955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8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69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955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32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0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8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29" w:type="dxa"/>
            <w:gridSpan w:val="9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8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493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30" w:type="dxa"/>
            <w:gridSpan w:val="10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69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5" w:type="dxa"/>
            <w:gridSpan w:val="5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33" w:type="dxa"/>
            <w:gridSpan w:val="10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651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Przemysłowy do systemu ścieżek pieszo rowerowych w kierunku Dworca Kolejowego „Goleniów””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239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49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431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63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93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28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08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68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B87AB3" w:rsidRPr="009F3F22" w:rsidTr="00B87AB3">
        <w:trPr>
          <w:gridAfter w:val="3"/>
          <w:wAfter w:w="141" w:type="dxa"/>
          <w:trHeight w:val="38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2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17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22"/>
        </w:trPr>
        <w:tc>
          <w:tcPr>
            <w:tcW w:w="1333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32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28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29" w:type="dxa"/>
            <w:gridSpan w:val="9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8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33" w:type="dxa"/>
            <w:gridSpan w:val="10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622"/>
        </w:trPr>
        <w:tc>
          <w:tcPr>
            <w:tcW w:w="1333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9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48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2.2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420C07">
              <w:rPr>
                <w:bCs/>
                <w:kern w:val="32"/>
                <w:sz w:val="12"/>
                <w:szCs w:val="12"/>
              </w:rPr>
              <w:t>„</w:t>
            </w:r>
            <w:r w:rsidRPr="00420C07">
              <w:rPr>
                <w:rFonts w:eastAsia="Times New Roman"/>
                <w:sz w:val="12"/>
                <w:szCs w:val="12"/>
                <w:lang w:eastAsia="pl-PL"/>
              </w:rPr>
              <w:t>Integracja systemu transportu publicznego poprzez budowę ścieżki rowerowej od ronda Marszewo na obwodnicy wschodniej Goleniowa do ronda Maszewska w kierunku węzła komunikacyjnego Dworca Autobusowo – Kolejowego „Goleniów” z wykorzystaniem istniejącego systemu ścieżek pieszo-rowerowych</w:t>
            </w:r>
            <w:r w:rsidRPr="00420C07">
              <w:rPr>
                <w:sz w:val="12"/>
                <w:szCs w:val="12"/>
              </w:rPr>
              <w:t>”</w:t>
            </w:r>
          </w:p>
        </w:tc>
        <w:tc>
          <w:tcPr>
            <w:tcW w:w="932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BD506B">
              <w:rPr>
                <w:sz w:val="12"/>
                <w:szCs w:val="12"/>
              </w:rPr>
              <w:t>ZIT SOM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C5788B" w:rsidRDefault="00336F09" w:rsidP="005016C5">
            <w:pPr>
              <w:ind w:left="-108"/>
              <w:rPr>
                <w:sz w:val="12"/>
                <w:szCs w:val="12"/>
              </w:rPr>
            </w:pPr>
            <w:r w:rsidRPr="00BD506B">
              <w:rPr>
                <w:sz w:val="12"/>
                <w:szCs w:val="12"/>
              </w:rPr>
              <w:t>08.06.2021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2B665B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420C07">
              <w:rPr>
                <w:bCs/>
                <w:sz w:val="12"/>
                <w:szCs w:val="12"/>
              </w:rPr>
              <w:t>Gmina Goleniów</w:t>
            </w:r>
          </w:p>
        </w:tc>
        <w:tc>
          <w:tcPr>
            <w:tcW w:w="928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1 505 444,00</w:t>
            </w:r>
          </w:p>
        </w:tc>
        <w:tc>
          <w:tcPr>
            <w:tcW w:w="929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1 505 444,00</w:t>
            </w:r>
          </w:p>
        </w:tc>
        <w:tc>
          <w:tcPr>
            <w:tcW w:w="280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1 279 627,40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1.10 km</w:t>
            </w:r>
          </w:p>
        </w:tc>
        <w:tc>
          <w:tcPr>
            <w:tcW w:w="969" w:type="dxa"/>
            <w:gridSpan w:val="5"/>
            <w:vMerge w:val="restart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II kwartał 2021</w:t>
            </w:r>
          </w:p>
        </w:tc>
        <w:tc>
          <w:tcPr>
            <w:tcW w:w="955" w:type="dxa"/>
            <w:gridSpan w:val="5"/>
            <w:vMerge w:val="restart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cs="Times New Roman"/>
                <w:sz w:val="12"/>
                <w:szCs w:val="12"/>
              </w:rPr>
              <w:t>Lipiec 2021</w:t>
            </w:r>
          </w:p>
        </w:tc>
        <w:tc>
          <w:tcPr>
            <w:tcW w:w="933" w:type="dxa"/>
            <w:gridSpan w:val="10"/>
            <w:vMerge w:val="restart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cs="Times New Roman"/>
                <w:sz w:val="12"/>
                <w:szCs w:val="12"/>
              </w:rPr>
              <w:t>Grudzień 2022</w:t>
            </w:r>
          </w:p>
        </w:tc>
      </w:tr>
      <w:tr w:rsidR="00B87AB3" w:rsidRPr="009F3F22" w:rsidTr="00B87AB3">
        <w:trPr>
          <w:gridAfter w:val="3"/>
          <w:wAfter w:w="141" w:type="dxa"/>
          <w:trHeight w:val="279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C5788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B665B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Liczba obiektów dostosowanych do potrzeb osób z niepełnosprawnościami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0,00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0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C5788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B665B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Liczba obiektów, w których sfinansowano koszty racjonalnych usprawnień dla osób z niepełnosprawnościami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0,00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80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C5788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B665B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sz w:val="12"/>
                <w:szCs w:val="12"/>
              </w:rPr>
              <w:t>0,05 tony równoważnika CO2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17124A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powiatowych  Kołobrzeg – </w:t>
            </w:r>
            <w:proofErr w:type="spellStart"/>
            <w:r w:rsidRPr="00922554">
              <w:rPr>
                <w:sz w:val="12"/>
                <w:szCs w:val="12"/>
              </w:rPr>
              <w:t>Korzystno</w:t>
            </w:r>
            <w:proofErr w:type="spellEnd"/>
            <w:r w:rsidRPr="00922554">
              <w:rPr>
                <w:sz w:val="12"/>
                <w:szCs w:val="12"/>
              </w:rPr>
              <w:t xml:space="preserve">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B87AB3" w:rsidRPr="009F3F22" w:rsidTr="00B87AB3">
        <w:trPr>
          <w:gridAfter w:val="3"/>
          <w:wAfter w:w="141" w:type="dxa"/>
          <w:trHeight w:val="199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7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17124A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B87AB3" w:rsidRPr="009F3F22" w:rsidTr="00B87AB3">
        <w:trPr>
          <w:gridAfter w:val="3"/>
          <w:wAfter w:w="141" w:type="dxa"/>
          <w:trHeight w:val="14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7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17124A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B87AB3" w:rsidRPr="009F3F22" w:rsidTr="00B87AB3">
        <w:trPr>
          <w:gridAfter w:val="3"/>
          <w:wAfter w:w="141" w:type="dxa"/>
          <w:trHeight w:val="15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5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03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29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B87AB3" w:rsidRPr="009F3F22" w:rsidTr="00B87AB3">
        <w:trPr>
          <w:gridAfter w:val="3"/>
          <w:wAfter w:w="141" w:type="dxa"/>
          <w:trHeight w:val="19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0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17124A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B87AB3" w:rsidRPr="009F3F22" w:rsidTr="00B87AB3">
        <w:trPr>
          <w:gridAfter w:val="3"/>
          <w:wAfter w:w="141" w:type="dxa"/>
          <w:trHeight w:val="379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17124A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B87AB3" w:rsidRPr="009F3F22" w:rsidTr="00B87AB3">
        <w:trPr>
          <w:gridAfter w:val="3"/>
          <w:wAfter w:w="141" w:type="dxa"/>
          <w:trHeight w:val="276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4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zrównoważonej mobilności miejskiej w Kołobrzegu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9 593 363,89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6 191 224,09</w:t>
            </w: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17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58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B87AB3" w:rsidRPr="009F3F22" w:rsidTr="00B87AB3">
        <w:trPr>
          <w:gridAfter w:val="3"/>
          <w:wAfter w:w="141" w:type="dxa"/>
          <w:trHeight w:val="274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B5946" w:rsidRDefault="00336F09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922554" w:rsidRDefault="00336F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22554" w:rsidRDefault="00336F09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955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33" w:type="dxa"/>
            <w:gridSpan w:val="10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B87AB3" w:rsidRPr="009F3F22" w:rsidTr="00B87AB3">
        <w:trPr>
          <w:gridAfter w:val="3"/>
          <w:wAfter w:w="141" w:type="dxa"/>
          <w:trHeight w:val="23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3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8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B5946" w:rsidRDefault="00336F09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80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pieszo rowerowej z centrum miejscowości Tychowo od skrzyżowania z 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730 </w:t>
            </w:r>
            <w:proofErr w:type="spellStart"/>
            <w:r w:rsidRPr="0057596E">
              <w:rPr>
                <w:sz w:val="12"/>
                <w:szCs w:val="12"/>
              </w:rPr>
              <w:t>mb</w:t>
            </w:r>
            <w:proofErr w:type="spellEnd"/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2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43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9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955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33" w:type="dxa"/>
            <w:gridSpan w:val="10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3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5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B87AB3" w:rsidRPr="009F3F22" w:rsidTr="00B87AB3">
        <w:trPr>
          <w:gridAfter w:val="3"/>
          <w:wAfter w:w="141" w:type="dxa"/>
          <w:trHeight w:val="51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54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B87AB3" w:rsidRPr="009F3F22" w:rsidTr="00B87AB3">
        <w:trPr>
          <w:gridAfter w:val="3"/>
          <w:wAfter w:w="141" w:type="dxa"/>
          <w:trHeight w:val="9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78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70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48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B87AB3" w:rsidRPr="009F3F22" w:rsidTr="00B87AB3">
        <w:trPr>
          <w:gridAfter w:val="3"/>
          <w:wAfter w:w="141" w:type="dxa"/>
          <w:trHeight w:val="16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B8699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t>cieplarnianych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1,31 tony/rok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8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Pr="00FB53AA" w:rsidRDefault="00336F09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AA19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AA19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AA19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6D7585" w:rsidRDefault="00336F09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6F3C0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6F3C0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6F3C0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A04F1F" w:rsidRDefault="00336F09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97EF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97EF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148F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97EF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97EF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336F09" w:rsidRDefault="00336F09" w:rsidP="005016C5">
            <w:pPr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9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32" w:type="dxa"/>
            <w:gridSpan w:val="7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0" w:type="dxa"/>
            <w:gridSpan w:val="9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28" w:type="dxa"/>
            <w:gridSpan w:val="7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29" w:type="dxa"/>
            <w:gridSpan w:val="9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80" w:type="dxa"/>
            <w:gridSpan w:val="8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69" w:type="dxa"/>
            <w:gridSpan w:val="5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955" w:type="dxa"/>
            <w:gridSpan w:val="5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33" w:type="dxa"/>
            <w:gridSpan w:val="10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336F09" w:rsidRPr="009F3F22" w:rsidTr="00B87AB3">
        <w:trPr>
          <w:gridAfter w:val="3"/>
          <w:wAfter w:w="141" w:type="dxa"/>
          <w:trHeight w:val="721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32" w:type="dxa"/>
            <w:gridSpan w:val="7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0" w:type="dxa"/>
            <w:gridSpan w:val="9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8" w:type="dxa"/>
            <w:gridSpan w:val="7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29" w:type="dxa"/>
            <w:gridSpan w:val="9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80" w:type="dxa"/>
            <w:gridSpan w:val="8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69" w:type="dxa"/>
            <w:gridSpan w:val="5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955" w:type="dxa"/>
            <w:gridSpan w:val="5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33" w:type="dxa"/>
            <w:gridSpan w:val="10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B87AB3" w:rsidRPr="009F3F22" w:rsidTr="00B87AB3">
        <w:trPr>
          <w:gridAfter w:val="3"/>
          <w:wAfter w:w="141" w:type="dxa"/>
          <w:trHeight w:val="167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F3399D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B673A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Default="00336F09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0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28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29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80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I kwartał/ Luty 2020 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2020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</w:tr>
      <w:tr w:rsidR="00B87AB3" w:rsidRPr="009F3F22" w:rsidTr="00B87AB3">
        <w:trPr>
          <w:gridAfter w:val="3"/>
          <w:wAfter w:w="141" w:type="dxa"/>
          <w:trHeight w:val="74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B673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74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B673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74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B673A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Szacowany roczny spadek emisji gazów cieplarnianych 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7,8 tony równoważnika CO2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30487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Zakup 2 autobusów hybrydowych dla Kołobrzegu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Komunikacja Miejska  w Kołobrzegu Spółka z.o.o.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3 862 200,00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zbiorowym w komunikacji miejskiej 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2020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2020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B87AB3" w:rsidRPr="009F3F22" w:rsidTr="00B87AB3">
        <w:trPr>
          <w:gridAfter w:val="3"/>
          <w:wAfter w:w="141" w:type="dxa"/>
          <w:trHeight w:val="6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6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20,01 tony równoważnika CO2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trHeight w:val="172"/>
        </w:trPr>
        <w:tc>
          <w:tcPr>
            <w:tcW w:w="1353" w:type="dxa"/>
            <w:gridSpan w:val="3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02" w:type="dxa"/>
            <w:gridSpan w:val="5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53" w:type="dxa"/>
            <w:gridSpan w:val="9"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drogi dla rowerów na terenie Gminy Ustronie Morskie </w:t>
            </w:r>
          </w:p>
        </w:tc>
        <w:tc>
          <w:tcPr>
            <w:tcW w:w="945" w:type="dxa"/>
            <w:gridSpan w:val="8"/>
          </w:tcPr>
          <w:p w:rsidR="00336F09" w:rsidRPr="00955D6E" w:rsidRDefault="00336F09" w:rsidP="00B8714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8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11.09.2020r.</w:t>
            </w:r>
          </w:p>
        </w:tc>
        <w:tc>
          <w:tcPr>
            <w:tcW w:w="849" w:type="dxa"/>
            <w:gridSpan w:val="7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Ustronie Morskie</w:t>
            </w:r>
          </w:p>
        </w:tc>
        <w:tc>
          <w:tcPr>
            <w:tcW w:w="992" w:type="dxa"/>
            <w:gridSpan w:val="8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861" w:type="dxa"/>
            <w:gridSpan w:val="8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291" w:type="dxa"/>
            <w:gridSpan w:val="8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8" w:type="dxa"/>
            <w:gridSpan w:val="5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1 519 800,00</w:t>
            </w:r>
          </w:p>
        </w:tc>
        <w:tc>
          <w:tcPr>
            <w:tcW w:w="2529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336F09" w:rsidRDefault="00336F09" w:rsidP="002A608F">
            <w:pPr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Szacowanych roczny spadek emisji gazów cieplarnianych</w:t>
            </w:r>
          </w:p>
        </w:tc>
        <w:tc>
          <w:tcPr>
            <w:tcW w:w="859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3,5 km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tony równoważnika CO2</w:t>
            </w:r>
          </w:p>
        </w:tc>
        <w:tc>
          <w:tcPr>
            <w:tcW w:w="998" w:type="dxa"/>
            <w:gridSpan w:val="5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Styczeń 2021</w:t>
            </w:r>
          </w:p>
        </w:tc>
        <w:tc>
          <w:tcPr>
            <w:tcW w:w="993" w:type="dxa"/>
            <w:gridSpan w:val="7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77" w:type="dxa"/>
            <w:gridSpan w:val="9"/>
          </w:tcPr>
          <w:p w:rsidR="00336F09" w:rsidRPr="00D0408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955D6E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955D6E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1B465B" w:rsidRDefault="00336F09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30" w:type="dxa"/>
            <w:gridSpan w:val="10"/>
          </w:tcPr>
          <w:p w:rsidR="00336F09" w:rsidRPr="00955D6E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93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32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30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28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29" w:type="dxa"/>
            <w:gridSpan w:val="9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0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B87AB3" w:rsidRPr="009F3F22" w:rsidTr="00B87AB3">
        <w:trPr>
          <w:gridAfter w:val="3"/>
          <w:wAfter w:w="141" w:type="dxa"/>
          <w:trHeight w:val="15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30" w:type="dxa"/>
            <w:gridSpan w:val="10"/>
          </w:tcPr>
          <w:p w:rsidR="00336F09" w:rsidRPr="001B7228" w:rsidRDefault="00336F09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7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B87AB3" w:rsidRPr="009F3F22" w:rsidTr="00B87AB3">
        <w:trPr>
          <w:gridAfter w:val="3"/>
          <w:wAfter w:w="141" w:type="dxa"/>
          <w:trHeight w:val="307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B87AB3" w:rsidRPr="009F3F22" w:rsidTr="00B87AB3">
        <w:trPr>
          <w:gridAfter w:val="3"/>
          <w:wAfter w:w="141" w:type="dxa"/>
          <w:trHeight w:val="184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95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493" w:type="dxa"/>
            <w:gridSpan w:val="5"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233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495205" w:rsidRDefault="00336F09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25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28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30" w:type="dxa"/>
            <w:gridSpan w:val="10"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69" w:type="dxa"/>
            <w:gridSpan w:val="5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CC5B6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307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30" w:type="dxa"/>
            <w:gridSpan w:val="10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105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Pr="00797625" w:rsidRDefault="00336F09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B87AB3">
        <w:trPr>
          <w:gridAfter w:val="3"/>
          <w:wAfter w:w="141" w:type="dxa"/>
          <w:trHeight w:val="199"/>
        </w:trPr>
        <w:tc>
          <w:tcPr>
            <w:tcW w:w="1333" w:type="dxa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9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197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69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3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30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29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8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955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33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B87AB3" w:rsidRPr="009F3F22" w:rsidTr="00B87AB3">
        <w:trPr>
          <w:gridAfter w:val="4"/>
          <w:wAfter w:w="178" w:type="dxa"/>
          <w:cantSplit/>
          <w:trHeight w:val="344"/>
        </w:trPr>
        <w:tc>
          <w:tcPr>
            <w:tcW w:w="1353" w:type="dxa"/>
            <w:gridSpan w:val="3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02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51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</w:t>
            </w:r>
          </w:p>
        </w:tc>
        <w:tc>
          <w:tcPr>
            <w:tcW w:w="95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10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13.10.2020r</w:t>
            </w:r>
          </w:p>
        </w:tc>
        <w:tc>
          <w:tcPr>
            <w:tcW w:w="892" w:type="dxa"/>
            <w:gridSpan w:val="4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55" w:type="dxa"/>
            <w:gridSpan w:val="11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8 995 040,00</w:t>
            </w:r>
          </w:p>
        </w:tc>
        <w:tc>
          <w:tcPr>
            <w:tcW w:w="897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8 895 040,00</w:t>
            </w:r>
          </w:p>
        </w:tc>
        <w:tc>
          <w:tcPr>
            <w:tcW w:w="292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25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6 671 280,00</w:t>
            </w:r>
          </w:p>
        </w:tc>
        <w:tc>
          <w:tcPr>
            <w:tcW w:w="2529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868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20,63 km</w:t>
            </w:r>
          </w:p>
        </w:tc>
        <w:tc>
          <w:tcPr>
            <w:tcW w:w="99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2020</w:t>
            </w:r>
          </w:p>
        </w:tc>
        <w:tc>
          <w:tcPr>
            <w:tcW w:w="997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listopad/grudzień 2020</w:t>
            </w:r>
          </w:p>
        </w:tc>
        <w:tc>
          <w:tcPr>
            <w:tcW w:w="854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grudzień 2021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etap VII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22.12.2020r.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Zachodniopomorskiego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4 936 296,16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4 886 296,16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3 664 722,12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3,40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 n 2021r.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2021r.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VII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30.12.2020r.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8 818 917,78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8 718 971,78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6 539 228, 84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21,09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marzec 2021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8D109D">
              <w:rPr>
                <w:sz w:val="12"/>
                <w:szCs w:val="12"/>
              </w:rPr>
              <w:t>Velo</w:t>
            </w:r>
            <w:proofErr w:type="spellEnd"/>
            <w:r w:rsidRPr="008D109D">
              <w:rPr>
                <w:sz w:val="12"/>
                <w:szCs w:val="12"/>
              </w:rPr>
              <w:t xml:space="preserve"> </w:t>
            </w:r>
            <w:proofErr w:type="spellStart"/>
            <w:r w:rsidRPr="008D109D">
              <w:rPr>
                <w:sz w:val="12"/>
                <w:szCs w:val="12"/>
              </w:rPr>
              <w:t>Baltica</w:t>
            </w:r>
            <w:proofErr w:type="spellEnd"/>
            <w:r w:rsidRPr="008D109D">
              <w:rPr>
                <w:sz w:val="12"/>
                <w:szCs w:val="12"/>
              </w:rPr>
              <w:t xml:space="preserve"> etap V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04.01.2021r.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Województwo </w:t>
            </w:r>
            <w:proofErr w:type="spellStart"/>
            <w:r>
              <w:rPr>
                <w:sz w:val="12"/>
                <w:szCs w:val="12"/>
              </w:rPr>
              <w:t>Zachdniopomorskie</w:t>
            </w:r>
            <w:proofErr w:type="spellEnd"/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783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683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6512869,71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3,33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8D109D" w:rsidRDefault="00336F09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F73D20">
              <w:rPr>
                <w:sz w:val="12"/>
                <w:szCs w:val="12"/>
              </w:rPr>
              <w:t>Velo</w:t>
            </w:r>
            <w:proofErr w:type="spellEnd"/>
            <w:r w:rsidRPr="00F73D20">
              <w:rPr>
                <w:sz w:val="12"/>
                <w:szCs w:val="12"/>
              </w:rPr>
              <w:t xml:space="preserve"> </w:t>
            </w:r>
            <w:proofErr w:type="spellStart"/>
            <w:r w:rsidRPr="00F73D20">
              <w:rPr>
                <w:sz w:val="12"/>
                <w:szCs w:val="12"/>
              </w:rPr>
              <w:t>Baltica</w:t>
            </w:r>
            <w:proofErr w:type="spellEnd"/>
            <w:r w:rsidRPr="00F73D20">
              <w:rPr>
                <w:sz w:val="12"/>
                <w:szCs w:val="12"/>
              </w:rPr>
              <w:t xml:space="preserve"> etap VI</w:t>
            </w:r>
          </w:p>
        </w:tc>
        <w:tc>
          <w:tcPr>
            <w:tcW w:w="93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15.01.2021</w:t>
            </w:r>
          </w:p>
        </w:tc>
        <w:tc>
          <w:tcPr>
            <w:tcW w:w="930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8D109D" w:rsidRDefault="00336F09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7473075,85</w:t>
            </w:r>
          </w:p>
        </w:tc>
        <w:tc>
          <w:tcPr>
            <w:tcW w:w="929" w:type="dxa"/>
            <w:gridSpan w:val="9"/>
          </w:tcPr>
          <w:p w:rsidR="00336F09" w:rsidRPr="008D109D" w:rsidRDefault="00336F09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7373075,85</w:t>
            </w:r>
          </w:p>
        </w:tc>
        <w:tc>
          <w:tcPr>
            <w:tcW w:w="28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109D" w:rsidRDefault="00336F09" w:rsidP="005016C5">
            <w:pPr>
              <w:ind w:left="-108"/>
              <w:rPr>
                <w:sz w:val="12"/>
                <w:szCs w:val="12"/>
              </w:rPr>
            </w:pPr>
            <w:r w:rsidRPr="00DF204E">
              <w:rPr>
                <w:sz w:val="12"/>
                <w:szCs w:val="12"/>
              </w:rPr>
              <w:t>5529806,89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4,91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5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 r.</w:t>
            </w:r>
          </w:p>
        </w:tc>
        <w:tc>
          <w:tcPr>
            <w:tcW w:w="933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Budowa sieci tras rowerowych Pomorza Zachodniego – Trasa Wokół Zalewu Szczecińskiego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25.11.2020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8490180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8440180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6330135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493" w:type="dxa"/>
            <w:gridSpan w:val="5"/>
          </w:tcPr>
          <w:p w:rsidR="00336F09" w:rsidRPr="00664641" w:rsidRDefault="00336F09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a.Liczba</w:t>
            </w:r>
            <w:proofErr w:type="spellEnd"/>
            <w:r w:rsidRPr="00664641">
              <w:rPr>
                <w:sz w:val="12"/>
                <w:szCs w:val="12"/>
              </w:rPr>
              <w:t xml:space="preserve"> wspartych obiektów turystycznych i</w:t>
            </w:r>
          </w:p>
          <w:p w:rsidR="00336F09" w:rsidRPr="00664641" w:rsidRDefault="00336F09" w:rsidP="00664641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rekreacyjnych;</w:t>
            </w:r>
          </w:p>
          <w:p w:rsidR="00336F09" w:rsidRPr="00FA4A8D" w:rsidRDefault="00336F09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b.Długość</w:t>
            </w:r>
            <w:proofErr w:type="spellEnd"/>
            <w:r w:rsidRPr="00664641">
              <w:rPr>
                <w:sz w:val="12"/>
                <w:szCs w:val="12"/>
              </w:rPr>
              <w:t xml:space="preserve"> utworzonych szlaków turystycznych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12,83km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336F09" w:rsidRPr="009F3F22" w:rsidTr="00B87AB3">
        <w:trPr>
          <w:gridAfter w:val="3"/>
          <w:wAfter w:w="141" w:type="dxa"/>
          <w:trHeight w:val="352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336F09" w:rsidRPr="009F3F22" w:rsidTr="00B87AB3">
        <w:trPr>
          <w:gridAfter w:val="3"/>
          <w:wAfter w:w="141" w:type="dxa"/>
          <w:trHeight w:val="358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336F09" w:rsidRPr="009F3F22" w:rsidTr="00B87AB3">
        <w:trPr>
          <w:gridAfter w:val="3"/>
          <w:wAfter w:w="141" w:type="dxa"/>
          <w:trHeight w:val="407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336F09" w:rsidRPr="009F3F22" w:rsidTr="00B87AB3">
        <w:trPr>
          <w:gridAfter w:val="3"/>
          <w:wAfter w:w="141" w:type="dxa"/>
          <w:trHeight w:val="221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413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336F09" w:rsidRPr="009F3F22" w:rsidTr="00B87AB3">
        <w:trPr>
          <w:gridAfter w:val="3"/>
          <w:wAfter w:w="141" w:type="dxa"/>
          <w:trHeight w:val="289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440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336F09" w:rsidRPr="009F3F22" w:rsidTr="00B87AB3">
        <w:trPr>
          <w:gridAfter w:val="3"/>
          <w:wAfter w:w="141" w:type="dxa"/>
          <w:trHeight w:val="356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311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33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196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69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32" w:type="dxa"/>
            <w:gridSpan w:val="7"/>
          </w:tcPr>
          <w:p w:rsidR="00336F09" w:rsidRPr="00D9450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30" w:type="dxa"/>
            <w:gridSpan w:val="9"/>
          </w:tcPr>
          <w:p w:rsidR="00336F09" w:rsidRPr="00C52C38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8" w:type="dxa"/>
            <w:gridSpan w:val="7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29" w:type="dxa"/>
            <w:gridSpan w:val="9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80" w:type="dxa"/>
            <w:gridSpan w:val="8"/>
          </w:tcPr>
          <w:p w:rsidR="00336F09" w:rsidRPr="00D9450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69" w:type="dxa"/>
            <w:gridSpan w:val="5"/>
          </w:tcPr>
          <w:p w:rsidR="00336F09" w:rsidRPr="00D0625F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955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33" w:type="dxa"/>
            <w:gridSpan w:val="10"/>
          </w:tcPr>
          <w:p w:rsidR="00336F09" w:rsidRPr="00D0625F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336F09" w:rsidRPr="00D9450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B87AB3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  <w:vMerge w:val="restart"/>
          </w:tcPr>
          <w:p w:rsidR="00336F09" w:rsidRPr="00EF2E56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1997" w:type="dxa"/>
            <w:gridSpan w:val="7"/>
            <w:vMerge w:val="restart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32" w:type="dxa"/>
            <w:gridSpan w:val="7"/>
            <w:vMerge w:val="restart"/>
          </w:tcPr>
          <w:p w:rsidR="00336F09" w:rsidRPr="00F12EAA" w:rsidRDefault="00336F09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  <w:vMerge w:val="restart"/>
          </w:tcPr>
          <w:p w:rsidR="00336F09" w:rsidRPr="00F12EA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12EAA" w:rsidRDefault="00336F09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8" w:type="dxa"/>
            <w:gridSpan w:val="7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29" w:type="dxa"/>
            <w:gridSpan w:val="9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80" w:type="dxa"/>
            <w:gridSpan w:val="8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493" w:type="dxa"/>
            <w:gridSpan w:val="5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30" w:type="dxa"/>
            <w:gridSpan w:val="10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69" w:type="dxa"/>
            <w:gridSpan w:val="5"/>
            <w:vMerge w:val="restart"/>
          </w:tcPr>
          <w:p w:rsidR="00336F09" w:rsidRPr="00D0408A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955" w:type="dxa"/>
            <w:gridSpan w:val="5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33" w:type="dxa"/>
            <w:gridSpan w:val="10"/>
            <w:vMerge w:val="restart"/>
          </w:tcPr>
          <w:p w:rsidR="00336F09" w:rsidRPr="00EF2E56" w:rsidRDefault="00336F09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B87AB3">
        <w:trPr>
          <w:gridAfter w:val="3"/>
          <w:wAfter w:w="141" w:type="dxa"/>
          <w:trHeight w:val="48"/>
        </w:trPr>
        <w:tc>
          <w:tcPr>
            <w:tcW w:w="1333" w:type="dxa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997" w:type="dxa"/>
            <w:gridSpan w:val="7"/>
            <w:vMerge/>
          </w:tcPr>
          <w:p w:rsidR="00336F09" w:rsidRPr="00EE38E4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2" w:type="dxa"/>
            <w:gridSpan w:val="7"/>
            <w:vMerge/>
          </w:tcPr>
          <w:p w:rsidR="00336F09" w:rsidRPr="00D9450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5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C52C38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8" w:type="dxa"/>
            <w:gridSpan w:val="7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9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0" w:type="dxa"/>
            <w:gridSpan w:val="8"/>
            <w:vMerge/>
          </w:tcPr>
          <w:p w:rsidR="00336F09" w:rsidRPr="00D9450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69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32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29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8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493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30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5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3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BE2F84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32" w:type="dxa"/>
            <w:gridSpan w:val="7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30" w:type="dxa"/>
            <w:gridSpan w:val="9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29" w:type="dxa"/>
            <w:gridSpan w:val="9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8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69" w:type="dxa"/>
            <w:gridSpan w:val="5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55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33" w:type="dxa"/>
            <w:gridSpan w:val="10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336F09" w:rsidRPr="009F3F22" w:rsidTr="00B87AB3">
        <w:trPr>
          <w:gridAfter w:val="3"/>
          <w:wAfter w:w="141" w:type="dxa"/>
          <w:trHeight w:val="364"/>
        </w:trPr>
        <w:tc>
          <w:tcPr>
            <w:tcW w:w="1333" w:type="dxa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322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1997" w:type="dxa"/>
            <w:gridSpan w:val="7"/>
          </w:tcPr>
          <w:p w:rsidR="00336F09" w:rsidRPr="00EE38E4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32" w:type="dxa"/>
            <w:gridSpan w:val="7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30" w:type="dxa"/>
            <w:gridSpan w:val="9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8" w:type="dxa"/>
            <w:gridSpan w:val="7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29" w:type="dxa"/>
            <w:gridSpan w:val="9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8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49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30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9" w:type="dxa"/>
            <w:gridSpan w:val="5"/>
          </w:tcPr>
          <w:p w:rsidR="00336F09" w:rsidRPr="003E25BC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955" w:type="dxa"/>
            <w:gridSpan w:val="5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33" w:type="dxa"/>
            <w:gridSpan w:val="10"/>
          </w:tcPr>
          <w:p w:rsidR="00336F09" w:rsidRPr="003E25BC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B87AB3" w:rsidRPr="009F3F22" w:rsidTr="00B87AB3">
        <w:trPr>
          <w:gridAfter w:val="4"/>
          <w:wAfter w:w="178" w:type="dxa"/>
          <w:cantSplit/>
          <w:trHeight w:val="356"/>
        </w:trPr>
        <w:tc>
          <w:tcPr>
            <w:tcW w:w="1353" w:type="dxa"/>
            <w:gridSpan w:val="3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  <w:bookmarkStart w:id="2" w:name="_GoBack"/>
            <w:bookmarkEnd w:id="2"/>
          </w:p>
        </w:tc>
        <w:tc>
          <w:tcPr>
            <w:tcW w:w="302" w:type="dxa"/>
            <w:gridSpan w:val="5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1940" w:type="dxa"/>
            <w:gridSpan w:val="3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163 na odcinku Połczyn Zdrój – Czaplinek etap I</w:t>
            </w:r>
          </w:p>
        </w:tc>
        <w:tc>
          <w:tcPr>
            <w:tcW w:w="961" w:type="dxa"/>
            <w:gridSpan w:val="10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10" w:type="dxa"/>
            <w:gridSpan w:val="9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09.10.2020</w:t>
            </w:r>
          </w:p>
        </w:tc>
        <w:tc>
          <w:tcPr>
            <w:tcW w:w="903" w:type="dxa"/>
            <w:gridSpan w:val="5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44" w:type="dxa"/>
            <w:gridSpan w:val="10"/>
          </w:tcPr>
          <w:p w:rsidR="00336F09" w:rsidRPr="001E2F1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34 358 400,00</w:t>
            </w:r>
          </w:p>
        </w:tc>
        <w:tc>
          <w:tcPr>
            <w:tcW w:w="897" w:type="dxa"/>
            <w:gridSpan w:val="6"/>
          </w:tcPr>
          <w:p w:rsidR="00336F09" w:rsidRPr="001E2F1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34 258 400,00</w:t>
            </w:r>
          </w:p>
        </w:tc>
        <w:tc>
          <w:tcPr>
            <w:tcW w:w="265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52" w:type="dxa"/>
            <w:gridSpan w:val="8"/>
          </w:tcPr>
          <w:p w:rsidR="00336F09" w:rsidRPr="001E2F1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29 119 640,00</w:t>
            </w:r>
          </w:p>
        </w:tc>
        <w:tc>
          <w:tcPr>
            <w:tcW w:w="2529" w:type="dxa"/>
            <w:gridSpan w:val="7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 (km)</w:t>
            </w:r>
          </w:p>
        </w:tc>
        <w:tc>
          <w:tcPr>
            <w:tcW w:w="857" w:type="dxa"/>
            <w:gridSpan w:val="6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8,17</w:t>
            </w:r>
          </w:p>
        </w:tc>
        <w:tc>
          <w:tcPr>
            <w:tcW w:w="1006" w:type="dxa"/>
            <w:gridSpan w:val="7"/>
          </w:tcPr>
          <w:p w:rsidR="00336F09" w:rsidRDefault="00336F09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listopad 2020</w:t>
            </w:r>
          </w:p>
        </w:tc>
        <w:tc>
          <w:tcPr>
            <w:tcW w:w="997" w:type="dxa"/>
            <w:gridSpan w:val="8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III kwartał/ wrzesień 2019</w:t>
            </w:r>
          </w:p>
        </w:tc>
        <w:tc>
          <w:tcPr>
            <w:tcW w:w="854" w:type="dxa"/>
            <w:gridSpan w:val="6"/>
          </w:tcPr>
          <w:p w:rsidR="00336F09" w:rsidRDefault="00336F0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IV kwartał/ grudzień 2022</w:t>
            </w:r>
          </w:p>
        </w:tc>
      </w:tr>
      <w:tr w:rsidR="00B87AB3" w:rsidRPr="009F3F22" w:rsidTr="00AF0AA1">
        <w:trPr>
          <w:gridAfter w:val="6"/>
          <w:wAfter w:w="241" w:type="dxa"/>
          <w:trHeight w:val="690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obejścia </w:t>
            </w:r>
            <w:proofErr w:type="spellStart"/>
            <w:r>
              <w:rPr>
                <w:sz w:val="12"/>
                <w:szCs w:val="12"/>
              </w:rPr>
              <w:t>m.Trzebiatów</w:t>
            </w:r>
            <w:proofErr w:type="spellEnd"/>
            <w:r>
              <w:rPr>
                <w:sz w:val="12"/>
                <w:szCs w:val="12"/>
              </w:rPr>
              <w:t xml:space="preserve"> – połączenie drogi wojewódzkiej nr 103 i nr 102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29.12.2020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 – Zachodniopomorski Zarząd Dróg Wojewódzkich w Koszalinie</w:t>
            </w:r>
          </w:p>
        </w:tc>
        <w:tc>
          <w:tcPr>
            <w:tcW w:w="799" w:type="dxa"/>
            <w:gridSpan w:val="4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29 665 000,00</w:t>
            </w:r>
          </w:p>
        </w:tc>
        <w:tc>
          <w:tcPr>
            <w:tcW w:w="1039" w:type="dxa"/>
            <w:gridSpan w:val="11"/>
          </w:tcPr>
          <w:p w:rsidR="00336F09" w:rsidRPr="00B6177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27 415 000,00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23 302 750,00</w:t>
            </w: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wybudowanych dróg wojewódzkich (km)</w:t>
            </w:r>
          </w:p>
          <w:p w:rsidR="00336F09" w:rsidRDefault="00336F09" w:rsidP="00824451">
            <w:pPr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obwodnic (szt.)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1,69</w:t>
            </w:r>
          </w:p>
          <w:p w:rsidR="00336F09" w:rsidRDefault="00336F09" w:rsidP="00824451">
            <w:pPr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824451">
            <w:pPr>
              <w:ind w:lef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kwartał/ luty 2021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kwartał/październik 2020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2022</w:t>
            </w:r>
          </w:p>
        </w:tc>
      </w:tr>
      <w:tr w:rsidR="00B87AB3" w:rsidRPr="009F3F22" w:rsidTr="00AF0AA1">
        <w:trPr>
          <w:gridAfter w:val="6"/>
          <w:wAfter w:w="241" w:type="dxa"/>
          <w:trHeight w:val="690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AF0AA1">
        <w:trPr>
          <w:gridAfter w:val="6"/>
          <w:wAfter w:w="241" w:type="dxa"/>
          <w:trHeight w:val="518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AF0AA1">
        <w:trPr>
          <w:gridAfter w:val="6"/>
          <w:wAfter w:w="241" w:type="dxa"/>
          <w:trHeight w:val="250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B87AB3" w:rsidRPr="009F3F22" w:rsidTr="00AF0AA1">
        <w:trPr>
          <w:gridAfter w:val="6"/>
          <w:wAfter w:w="241" w:type="dxa"/>
          <w:trHeight w:val="256"/>
        </w:trPr>
        <w:tc>
          <w:tcPr>
            <w:tcW w:w="1374" w:type="dxa"/>
            <w:gridSpan w:val="5"/>
          </w:tcPr>
          <w:p w:rsidR="00336F09" w:rsidRPr="00BE5710" w:rsidRDefault="00336F09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62"/>
        </w:trPr>
        <w:tc>
          <w:tcPr>
            <w:tcW w:w="1374" w:type="dxa"/>
            <w:gridSpan w:val="5"/>
          </w:tcPr>
          <w:p w:rsidR="00336F09" w:rsidRPr="009B5946" w:rsidRDefault="00336F09" w:rsidP="002A608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9B5946" w:rsidRDefault="00336F09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AF0AA1">
        <w:trPr>
          <w:gridAfter w:val="6"/>
          <w:wAfter w:w="241" w:type="dxa"/>
          <w:trHeight w:val="207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B87AB3" w:rsidRPr="009F3F22" w:rsidTr="00AF0AA1">
        <w:trPr>
          <w:gridAfter w:val="6"/>
          <w:wAfter w:w="241" w:type="dxa"/>
          <w:trHeight w:val="262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B87AB3" w:rsidRPr="009F3F22" w:rsidTr="00AF0AA1">
        <w:trPr>
          <w:gridAfter w:val="6"/>
          <w:wAfter w:w="241" w:type="dxa"/>
          <w:trHeight w:val="88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B87AB3" w:rsidRPr="009F3F22" w:rsidTr="00AF0AA1">
        <w:trPr>
          <w:gridAfter w:val="6"/>
          <w:wAfter w:w="241" w:type="dxa"/>
          <w:trHeight w:val="196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5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51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B87AB3" w:rsidRPr="009F3F22" w:rsidTr="00AF0AA1">
        <w:trPr>
          <w:gridAfter w:val="6"/>
          <w:wAfter w:w="241" w:type="dxa"/>
          <w:trHeight w:val="19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B87AB3" w:rsidRPr="009F3F22" w:rsidTr="00AF0AA1">
        <w:trPr>
          <w:gridAfter w:val="6"/>
          <w:wAfter w:w="241" w:type="dxa"/>
          <w:trHeight w:val="55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1039" w:type="dxa"/>
            <w:gridSpan w:val="11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45" w:type="dxa"/>
            <w:gridSpan w:val="8"/>
          </w:tcPr>
          <w:p w:rsidR="00336F09" w:rsidRPr="0057596E" w:rsidRDefault="00336F09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7A5EDF" w:rsidRDefault="00336F09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B87AB3" w:rsidRPr="009F3F22" w:rsidTr="00AF0AA1">
        <w:trPr>
          <w:gridAfter w:val="6"/>
          <w:wAfter w:w="241" w:type="dxa"/>
          <w:trHeight w:val="208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B87AB3" w:rsidRPr="009F3F22" w:rsidTr="00AF0AA1">
        <w:trPr>
          <w:gridAfter w:val="6"/>
          <w:wAfter w:w="241" w:type="dxa"/>
          <w:trHeight w:val="21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3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B87AB3" w:rsidRPr="009F3F22" w:rsidTr="00AF0AA1">
        <w:trPr>
          <w:gridAfter w:val="6"/>
          <w:wAfter w:w="241" w:type="dxa"/>
          <w:trHeight w:val="274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B87AB3" w:rsidRPr="009F3F22" w:rsidTr="00AF0AA1">
        <w:trPr>
          <w:gridAfter w:val="6"/>
          <w:wAfter w:w="241" w:type="dxa"/>
          <w:trHeight w:val="68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93" w:type="dxa"/>
            <w:gridSpan w:val="10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93" w:type="dxa"/>
            <w:gridSpan w:val="1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799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1039" w:type="dxa"/>
            <w:gridSpan w:val="11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74" w:type="dxa"/>
            <w:gridSpan w:val="7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852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9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997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791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B87AB3" w:rsidRPr="009F3F22" w:rsidTr="00AF0AA1">
        <w:trPr>
          <w:gridAfter w:val="6"/>
          <w:wAfter w:w="241" w:type="dxa"/>
          <w:trHeight w:val="68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93" w:type="dxa"/>
            <w:gridSpan w:val="10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gridSpan w:val="1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799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1039" w:type="dxa"/>
            <w:gridSpan w:val="11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74" w:type="dxa"/>
            <w:gridSpan w:val="7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852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9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997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791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B87AB3" w:rsidRPr="009F3F22" w:rsidTr="00AF0AA1">
        <w:trPr>
          <w:gridAfter w:val="6"/>
          <w:wAfter w:w="241" w:type="dxa"/>
          <w:trHeight w:val="68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1855" w:type="dxa"/>
            <w:gridSpan w:val="2"/>
          </w:tcPr>
          <w:p w:rsidR="00336F09" w:rsidRPr="00BE2F8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93" w:type="dxa"/>
            <w:gridSpan w:val="10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gridSpan w:val="7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gridSpan w:val="12"/>
          </w:tcPr>
          <w:p w:rsidR="00336F09" w:rsidRPr="00EE38E4" w:rsidRDefault="00336F09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799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1039" w:type="dxa"/>
            <w:gridSpan w:val="11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4" w:type="dxa"/>
            <w:gridSpan w:val="7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852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95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97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791" w:type="dxa"/>
            <w:gridSpan w:val="4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B87AB3" w:rsidRPr="009F3F22" w:rsidTr="00AF0AA1">
        <w:trPr>
          <w:gridAfter w:val="6"/>
          <w:wAfter w:w="241" w:type="dxa"/>
          <w:trHeight w:val="334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B87AB3" w:rsidRPr="009F3F22" w:rsidTr="00AF0AA1">
        <w:trPr>
          <w:gridAfter w:val="6"/>
          <w:wAfter w:w="241" w:type="dxa"/>
          <w:trHeight w:val="262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07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lastRenderedPageBreak/>
              <w:t>z budową ciągów pieszo - rowerowych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WWRPO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B87AB3" w:rsidRPr="009F3F22" w:rsidTr="00AF0AA1">
        <w:trPr>
          <w:gridAfter w:val="6"/>
          <w:wAfter w:w="241" w:type="dxa"/>
          <w:trHeight w:val="231"/>
        </w:trPr>
        <w:tc>
          <w:tcPr>
            <w:tcW w:w="1374" w:type="dxa"/>
            <w:gridSpan w:val="5"/>
          </w:tcPr>
          <w:p w:rsidR="00336F09" w:rsidRPr="001A110C" w:rsidRDefault="00336F09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48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B87AB3" w:rsidRPr="009F3F22" w:rsidTr="00AF0AA1">
        <w:trPr>
          <w:gridAfter w:val="6"/>
          <w:wAfter w:w="241" w:type="dxa"/>
          <w:trHeight w:val="254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B87AB3" w:rsidRPr="009F3F22" w:rsidTr="00AF0AA1">
        <w:trPr>
          <w:gridAfter w:val="6"/>
          <w:wAfter w:w="241" w:type="dxa"/>
          <w:trHeight w:val="18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B87AB3" w:rsidRPr="009F3F22" w:rsidTr="00AF0AA1">
        <w:trPr>
          <w:gridAfter w:val="6"/>
          <w:wAfter w:w="241" w:type="dxa"/>
          <w:trHeight w:val="244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B87AB3" w:rsidRPr="009F3F22" w:rsidTr="00AF0AA1">
        <w:trPr>
          <w:gridAfter w:val="6"/>
          <w:wAfter w:w="241" w:type="dxa"/>
          <w:trHeight w:val="274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B87AB3" w:rsidRPr="009F3F22" w:rsidTr="00AF0AA1">
        <w:trPr>
          <w:gridAfter w:val="6"/>
          <w:wAfter w:w="241" w:type="dxa"/>
          <w:trHeight w:val="295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AF0AA1">
        <w:trPr>
          <w:gridAfter w:val="6"/>
          <w:wAfter w:w="241" w:type="dxa"/>
          <w:trHeight w:val="292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95" w:type="dxa"/>
            <w:gridSpan w:val="6"/>
          </w:tcPr>
          <w:p w:rsidR="00336F09" w:rsidRPr="00C34FA9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93" w:type="dxa"/>
            <w:gridSpan w:val="10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93" w:type="dxa"/>
            <w:gridSpan w:val="12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799" w:type="dxa"/>
            <w:gridSpan w:val="4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1039" w:type="dxa"/>
            <w:gridSpan w:val="11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4" w:type="dxa"/>
            <w:gridSpan w:val="7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45" w:type="dxa"/>
            <w:gridSpan w:val="8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95" w:type="dxa"/>
            <w:gridSpan w:val="6"/>
          </w:tcPr>
          <w:p w:rsidR="00336F09" w:rsidRPr="00C34FA9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997" w:type="dxa"/>
            <w:gridSpan w:val="8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791" w:type="dxa"/>
            <w:gridSpan w:val="4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93" w:type="dxa"/>
            <w:gridSpan w:val="10"/>
          </w:tcPr>
          <w:p w:rsidR="00336F09" w:rsidRPr="00C34FA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93" w:type="dxa"/>
            <w:gridSpan w:val="12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799" w:type="dxa"/>
            <w:gridSpan w:val="4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1039" w:type="dxa"/>
            <w:gridSpan w:val="11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74" w:type="dxa"/>
            <w:gridSpan w:val="7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45" w:type="dxa"/>
            <w:gridSpan w:val="8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852" w:type="dxa"/>
            <w:gridSpan w:val="6"/>
          </w:tcPr>
          <w:p w:rsidR="00336F09" w:rsidRPr="0041299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95" w:type="dxa"/>
            <w:gridSpan w:val="6"/>
          </w:tcPr>
          <w:p w:rsidR="00336F09" w:rsidRPr="0041299D" w:rsidRDefault="00336F09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997" w:type="dxa"/>
            <w:gridSpan w:val="8"/>
          </w:tcPr>
          <w:p w:rsidR="00336F09" w:rsidRDefault="00336F09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336F09" w:rsidRPr="0041299D" w:rsidRDefault="00336F09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791" w:type="dxa"/>
            <w:gridSpan w:val="4"/>
          </w:tcPr>
          <w:p w:rsidR="00336F09" w:rsidRDefault="00336F09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336F09" w:rsidRPr="0041299D" w:rsidRDefault="00336F09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027A62" w:rsidRDefault="00336F09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93" w:type="dxa"/>
            <w:gridSpan w:val="10"/>
          </w:tcPr>
          <w:p w:rsidR="00336F09" w:rsidRPr="007449E7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93" w:type="dxa"/>
            <w:gridSpan w:val="12"/>
          </w:tcPr>
          <w:p w:rsidR="00336F09" w:rsidRPr="007449E7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799" w:type="dxa"/>
            <w:gridSpan w:val="4"/>
          </w:tcPr>
          <w:p w:rsidR="00336F09" w:rsidRPr="007449E7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1039" w:type="dxa"/>
            <w:gridSpan w:val="11"/>
          </w:tcPr>
          <w:p w:rsidR="00336F09" w:rsidRPr="007449E7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74" w:type="dxa"/>
            <w:gridSpan w:val="7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Default="00336F09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45" w:type="dxa"/>
            <w:gridSpan w:val="8"/>
          </w:tcPr>
          <w:p w:rsidR="00336F09" w:rsidRPr="00027A62" w:rsidRDefault="00336F09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95" w:type="dxa"/>
            <w:gridSpan w:val="6"/>
          </w:tcPr>
          <w:p w:rsidR="00336F09" w:rsidRDefault="00336F09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997" w:type="dxa"/>
            <w:gridSpan w:val="8"/>
          </w:tcPr>
          <w:p w:rsidR="00336F09" w:rsidRDefault="00336F09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791" w:type="dxa"/>
            <w:gridSpan w:val="4"/>
          </w:tcPr>
          <w:p w:rsidR="00336F09" w:rsidRDefault="00336F09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5.4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Przebudowa drogi nr 2310Z na odcinku Piecnik- Próchnowo (bez m. Próchnowo)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29.09.2020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Powiat Wałecki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3,353</w:t>
            </w:r>
          </w:p>
        </w:tc>
        <w:tc>
          <w:tcPr>
            <w:tcW w:w="995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2021</w:t>
            </w:r>
          </w:p>
        </w:tc>
      </w:tr>
      <w:tr w:rsidR="00B87AB3" w:rsidRPr="009F3F22" w:rsidTr="00AF0AA1">
        <w:trPr>
          <w:gridAfter w:val="6"/>
          <w:wAfter w:w="241" w:type="dxa"/>
          <w:trHeight w:val="146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Del="005A0365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Del="005A0365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Del="005A0365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Del="005A0365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B87AB3" w:rsidRPr="009F3F22" w:rsidTr="00AF0AA1">
        <w:trPr>
          <w:gridAfter w:val="6"/>
          <w:wAfter w:w="241" w:type="dxa"/>
          <w:trHeight w:val="29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Del="005A0365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430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B87AB3" w:rsidRPr="009F3F22" w:rsidTr="00AF0AA1">
        <w:trPr>
          <w:gridAfter w:val="6"/>
          <w:wAfter w:w="241" w:type="dxa"/>
          <w:trHeight w:val="147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B87AB3" w:rsidRPr="009F3F22" w:rsidTr="00AF0AA1">
        <w:trPr>
          <w:gridAfter w:val="6"/>
          <w:wAfter w:w="241" w:type="dxa"/>
          <w:trHeight w:val="153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B87AB3" w:rsidRPr="009F3F22" w:rsidTr="00AF0AA1">
        <w:trPr>
          <w:gridAfter w:val="6"/>
          <w:wAfter w:w="241" w:type="dxa"/>
          <w:trHeight w:val="158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07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Zakup taboru kolejowego dwunapędowego do przewozów regionalnych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11.08.2020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49200000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40000000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8D0A2F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34000000</w:t>
            </w: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2 szt.</w:t>
            </w: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336F09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600 osób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lipiec 2020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IV kwartał/ grudzień 2021</w:t>
            </w:r>
          </w:p>
        </w:tc>
      </w:tr>
      <w:tr w:rsidR="00B87AB3" w:rsidRPr="009F3F22" w:rsidTr="00AF0AA1">
        <w:trPr>
          <w:gridAfter w:val="6"/>
          <w:wAfter w:w="241" w:type="dxa"/>
          <w:trHeight w:val="281"/>
        </w:trPr>
        <w:tc>
          <w:tcPr>
            <w:tcW w:w="1374" w:type="dxa"/>
            <w:gridSpan w:val="5"/>
            <w:vMerge w:val="restart"/>
          </w:tcPr>
          <w:p w:rsidR="00F121D3" w:rsidRPr="001A110C" w:rsidRDefault="00F121D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1855" w:type="dxa"/>
            <w:gridSpan w:val="2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 xml:space="preserve">Zakup taboru kolejowego dwunapędowego do przewozów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regionalnych - prawo opcji</w:t>
            </w:r>
          </w:p>
        </w:tc>
        <w:tc>
          <w:tcPr>
            <w:tcW w:w="993" w:type="dxa"/>
            <w:gridSpan w:val="10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F121D3" w:rsidRPr="00FA4A8D" w:rsidRDefault="00F121D3" w:rsidP="00F121D3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9.092021</w:t>
            </w:r>
          </w:p>
        </w:tc>
        <w:tc>
          <w:tcPr>
            <w:tcW w:w="993" w:type="dxa"/>
            <w:gridSpan w:val="12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Województwo Zachodniopomor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skie</w:t>
            </w:r>
          </w:p>
        </w:tc>
        <w:tc>
          <w:tcPr>
            <w:tcW w:w="799" w:type="dxa"/>
            <w:gridSpan w:val="4"/>
            <w:vMerge w:val="restart"/>
          </w:tcPr>
          <w:p w:rsid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73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800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  <w:p w:rsidR="00F121D3" w:rsidRPr="00F121D3" w:rsidRDefault="00F121D3" w:rsidP="00DD4FC9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39" w:type="dxa"/>
            <w:gridSpan w:val="11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60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4" w:type="dxa"/>
            <w:gridSpan w:val="7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F121D3" w:rsidRPr="008D0A2F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51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45" w:type="dxa"/>
            <w:gridSpan w:val="8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 [szt.]</w:t>
            </w:r>
          </w:p>
        </w:tc>
        <w:tc>
          <w:tcPr>
            <w:tcW w:w="852" w:type="dxa"/>
            <w:gridSpan w:val="6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995" w:type="dxa"/>
            <w:gridSpan w:val="6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IV kwartał/ listopad 2021</w:t>
            </w:r>
          </w:p>
        </w:tc>
        <w:tc>
          <w:tcPr>
            <w:tcW w:w="997" w:type="dxa"/>
            <w:gridSpan w:val="8"/>
            <w:vMerge w:val="restart"/>
          </w:tcPr>
          <w:p w:rsid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III kwartał/ lipiec 2020</w:t>
            </w:r>
          </w:p>
          <w:p w:rsidR="00F121D3" w:rsidRPr="00F121D3" w:rsidRDefault="00F121D3" w:rsidP="00DD4FC9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1" w:type="dxa"/>
            <w:gridSpan w:val="4"/>
            <w:vMerge w:val="restart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 xml:space="preserve">IV kwartał/ grudzień </w:t>
            </w:r>
            <w:r w:rsidRPr="00F121D3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2021</w:t>
            </w:r>
          </w:p>
        </w:tc>
      </w:tr>
      <w:tr w:rsidR="00B87AB3" w:rsidRPr="009F3F22" w:rsidTr="00AF0AA1">
        <w:trPr>
          <w:gridAfter w:val="6"/>
          <w:wAfter w:w="241" w:type="dxa"/>
          <w:trHeight w:val="387"/>
        </w:trPr>
        <w:tc>
          <w:tcPr>
            <w:tcW w:w="1374" w:type="dxa"/>
            <w:gridSpan w:val="5"/>
            <w:vMerge/>
          </w:tcPr>
          <w:p w:rsidR="00F121D3" w:rsidRPr="001A110C" w:rsidRDefault="00F121D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/>
          </w:tcPr>
          <w:p w:rsid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855" w:type="dxa"/>
            <w:gridSpan w:val="2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gridSpan w:val="10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gridSpan w:val="7"/>
            <w:vMerge/>
          </w:tcPr>
          <w:p w:rsidR="00F121D3" w:rsidRDefault="00F121D3" w:rsidP="00F121D3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gridSpan w:val="12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9" w:type="dxa"/>
            <w:gridSpan w:val="4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39" w:type="dxa"/>
            <w:gridSpan w:val="11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4" w:type="dxa"/>
            <w:gridSpan w:val="7"/>
            <w:vMerge/>
          </w:tcPr>
          <w:p w:rsid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45" w:type="dxa"/>
            <w:gridSpan w:val="8"/>
          </w:tcPr>
          <w:p w:rsid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F121D3" w:rsidRPr="00F121D3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121D3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 [osoby]</w:t>
            </w:r>
          </w:p>
        </w:tc>
        <w:tc>
          <w:tcPr>
            <w:tcW w:w="852" w:type="dxa"/>
            <w:gridSpan w:val="6"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906</w:t>
            </w:r>
          </w:p>
        </w:tc>
        <w:tc>
          <w:tcPr>
            <w:tcW w:w="995" w:type="dxa"/>
            <w:gridSpan w:val="6"/>
            <w:vMerge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7" w:type="dxa"/>
            <w:gridSpan w:val="8"/>
            <w:vMerge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1" w:type="dxa"/>
            <w:gridSpan w:val="4"/>
            <w:vMerge/>
          </w:tcPr>
          <w:p w:rsidR="00F121D3" w:rsidRPr="00FA4A8D" w:rsidRDefault="00F121D3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07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AF0AA1">
        <w:trPr>
          <w:gridAfter w:val="6"/>
          <w:wAfter w:w="241" w:type="dxa"/>
          <w:trHeight w:val="231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B87AB3" w:rsidRPr="009F3F22" w:rsidTr="00AF0AA1">
        <w:trPr>
          <w:gridAfter w:val="6"/>
          <w:wAfter w:w="241" w:type="dxa"/>
          <w:trHeight w:val="422"/>
        </w:trPr>
        <w:tc>
          <w:tcPr>
            <w:tcW w:w="1374" w:type="dxa"/>
            <w:gridSpan w:val="5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1855" w:type="dxa"/>
            <w:gridSpan w:val="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93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  <w:gridSpan w:val="12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799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1039" w:type="dxa"/>
            <w:gridSpan w:val="11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74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95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997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791" w:type="dxa"/>
            <w:gridSpan w:val="4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B87AB3" w:rsidRPr="009F3F22" w:rsidTr="00AF0AA1">
        <w:trPr>
          <w:gridAfter w:val="6"/>
          <w:wAfter w:w="241" w:type="dxa"/>
          <w:trHeight w:val="301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AF0AA1">
        <w:trPr>
          <w:gridAfter w:val="6"/>
          <w:wAfter w:w="241" w:type="dxa"/>
          <w:trHeight w:val="250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16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B87AB3" w:rsidRPr="009F3F22" w:rsidTr="00AF0AA1">
        <w:trPr>
          <w:gridAfter w:val="6"/>
          <w:wAfter w:w="241" w:type="dxa"/>
          <w:trHeight w:val="5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99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B87AB3" w:rsidRPr="009F3F22" w:rsidTr="00AF0AA1">
        <w:trPr>
          <w:gridAfter w:val="6"/>
          <w:wAfter w:w="241" w:type="dxa"/>
          <w:trHeight w:val="98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83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852" w:type="dxa"/>
            <w:gridSpan w:val="6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B87AB3" w:rsidRPr="009F3F22" w:rsidTr="00AF0AA1">
        <w:trPr>
          <w:gridAfter w:val="6"/>
          <w:wAfter w:w="241" w:type="dxa"/>
          <w:trHeight w:val="272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6E6285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336F09" w:rsidRPr="006E6285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336F09" w:rsidRPr="006E6285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336F09" w:rsidRPr="006E6285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336F09" w:rsidRPr="006E6285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 w:val="restart"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niepełnosprawnościami, które zakończyły udział w projekcie zgodnie ze ścieżką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47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 w:val="restart"/>
          </w:tcPr>
          <w:p w:rsidR="00336F09" w:rsidRPr="00A04F1F" w:rsidRDefault="00336F09" w:rsidP="009939A3">
            <w:pPr>
              <w:pStyle w:val="Akapitzlist"/>
              <w:numPr>
                <w:ilvl w:val="0"/>
                <w:numId w:val="13"/>
              </w:numPr>
              <w:ind w:left="142" w:hanging="14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 w:val="restart"/>
          </w:tcPr>
          <w:p w:rsidR="00336F09" w:rsidRPr="00222836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B87AB3" w:rsidRPr="009F3F22" w:rsidTr="00AF0AA1">
        <w:trPr>
          <w:gridAfter w:val="6"/>
          <w:wAfter w:w="241" w:type="dxa"/>
          <w:trHeight w:val="31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5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83"/>
        </w:trPr>
        <w:tc>
          <w:tcPr>
            <w:tcW w:w="1374" w:type="dxa"/>
            <w:gridSpan w:val="5"/>
            <w:vMerge w:val="restart"/>
          </w:tcPr>
          <w:p w:rsidR="00336F09" w:rsidRPr="00222836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</w:t>
            </w:r>
            <w:r>
              <w:rPr>
                <w:bCs/>
                <w:sz w:val="12"/>
                <w:szCs w:val="12"/>
              </w:rPr>
              <w:lastRenderedPageBreak/>
              <w:t xml:space="preserve">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336F09" w:rsidRDefault="00336F09" w:rsidP="005016C5">
            <w:pPr>
              <w:rPr>
                <w:sz w:val="12"/>
                <w:szCs w:val="12"/>
              </w:rPr>
            </w:pPr>
          </w:p>
          <w:p w:rsidR="00336F09" w:rsidRPr="00A04F1F" w:rsidRDefault="00336F09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1039" w:type="dxa"/>
            <w:gridSpan w:val="11"/>
            <w:vMerge w:val="restart"/>
          </w:tcPr>
          <w:p w:rsidR="00336F09" w:rsidDel="00FC4F20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74" w:type="dxa"/>
            <w:gridSpan w:val="7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Del="00FC4F20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95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7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791" w:type="dxa"/>
            <w:gridSpan w:val="4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Del="002F2E9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 w:val="restart"/>
          </w:tcPr>
          <w:p w:rsidR="00336F09" w:rsidRPr="00222836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1855" w:type="dxa"/>
            <w:gridSpan w:val="2"/>
            <w:vMerge w:val="restart"/>
          </w:tcPr>
          <w:p w:rsidR="00336F09" w:rsidRPr="00FA4A8D" w:rsidRDefault="00336F09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Pr="00FA4A8D" w:rsidRDefault="00336F09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2019.1482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 xml:space="preserve">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222836" w:rsidRDefault="00336F09" w:rsidP="00C16927">
            <w:pPr>
              <w:rPr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46 893 481,00EUR</w:t>
            </w:r>
          </w:p>
          <w:p w:rsidR="00336F09" w:rsidRPr="00222836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ab/>
            </w:r>
          </w:p>
        </w:tc>
        <w:tc>
          <w:tcPr>
            <w:tcW w:w="1039" w:type="dxa"/>
            <w:gridSpan w:val="11"/>
            <w:vMerge w:val="restart"/>
          </w:tcPr>
          <w:p w:rsidR="00336F09" w:rsidRPr="00222836" w:rsidRDefault="00336F09" w:rsidP="00C67AD8">
            <w:pPr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</w:t>
            </w:r>
            <w:r w:rsidRPr="00222836">
              <w:rPr>
                <w:bCs/>
                <w:color w:val="3F3F3F"/>
                <w:sz w:val="12"/>
                <w:szCs w:val="12"/>
              </w:rPr>
              <w:t xml:space="preserve"> EUR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222836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222836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2836">
              <w:rPr>
                <w:sz w:val="12"/>
                <w:szCs w:val="12"/>
              </w:rPr>
              <w:t>46 893 481,00</w:t>
            </w: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95" w:type="dxa"/>
            <w:gridSpan w:val="6"/>
            <w:vMerge w:val="restart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7" w:type="dxa"/>
            <w:gridSpan w:val="8"/>
            <w:vMerge w:val="restart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791" w:type="dxa"/>
            <w:gridSpan w:val="4"/>
            <w:vMerge w:val="restart"/>
          </w:tcPr>
          <w:p w:rsidR="00336F09" w:rsidRDefault="00336F09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852" w:type="dxa"/>
            <w:gridSpan w:val="6"/>
          </w:tcPr>
          <w:p w:rsidR="00336F09" w:rsidRDefault="00336F09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Default="00336F09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328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296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2015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2022 - 1819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1203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2022 - 1207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142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2022 - 127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975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977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FA4A8D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1085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FA4A8D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9939A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2022 - 977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6B421F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FA4A8D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240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76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FA4A8D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2022 - 216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69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3378DA">
              <w:rPr>
                <w:iCs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52" w:type="dxa"/>
            <w:gridSpan w:val="6"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00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Pr="00222836" w:rsidRDefault="00336F09" w:rsidP="007449E7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2021- do monitorowania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13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222836">
            <w:pPr>
              <w:ind w:left="-10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2022- do monitorowania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50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 w:val="restart"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  <w:r w:rsidRPr="003378DA">
              <w:rPr>
                <w:iCs/>
                <w:sz w:val="12"/>
                <w:szCs w:val="12"/>
              </w:rPr>
              <w:t>Wartość wydatków kwalifikowalnych przeznaczonych na działania związane z epidemią COVID-19</w:t>
            </w:r>
            <w:r>
              <w:rPr>
                <w:iCs/>
                <w:sz w:val="12"/>
                <w:szCs w:val="12"/>
              </w:rPr>
              <w:t xml:space="preserve">  </w:t>
            </w:r>
          </w:p>
        </w:tc>
        <w:tc>
          <w:tcPr>
            <w:tcW w:w="852" w:type="dxa"/>
            <w:gridSpan w:val="6"/>
          </w:tcPr>
          <w:p w:rsidR="00336F09" w:rsidRDefault="00336F09" w:rsidP="00222836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2020- do monitorowania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25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Pr="00222836" w:rsidRDefault="00336F09" w:rsidP="00222836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2021- do monitorowania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113"/>
        </w:trPr>
        <w:tc>
          <w:tcPr>
            <w:tcW w:w="1374" w:type="dxa"/>
            <w:gridSpan w:val="5"/>
            <w:vMerge/>
          </w:tcPr>
          <w:p w:rsidR="00336F09" w:rsidRPr="00434D4E" w:rsidRDefault="00336F09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Pr="00FA4A8D" w:rsidRDefault="00336F09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  <w:vMerge/>
          </w:tcPr>
          <w:p w:rsidR="00336F09" w:rsidRPr="003378DA" w:rsidRDefault="00336F09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852" w:type="dxa"/>
            <w:gridSpan w:val="6"/>
          </w:tcPr>
          <w:p w:rsidR="00336F09" w:rsidRDefault="00336F09" w:rsidP="00222836">
            <w:pPr>
              <w:ind w:left="-10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2022- do monitorowania</w:t>
            </w:r>
          </w:p>
        </w:tc>
        <w:tc>
          <w:tcPr>
            <w:tcW w:w="995" w:type="dxa"/>
            <w:gridSpan w:val="6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Default="00336F09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Default="00336F09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1855" w:type="dxa"/>
            <w:gridSpan w:val="2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93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93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99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103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7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1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852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7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791" w:type="dxa"/>
            <w:gridSpan w:val="4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B87AB3" w:rsidRPr="009F3F22" w:rsidTr="00AF0AA1">
        <w:trPr>
          <w:gridAfter w:val="6"/>
          <w:wAfter w:w="241" w:type="dxa"/>
          <w:trHeight w:val="23"/>
        </w:trPr>
        <w:tc>
          <w:tcPr>
            <w:tcW w:w="1374" w:type="dxa"/>
            <w:gridSpan w:val="5"/>
            <w:vMerge/>
          </w:tcPr>
          <w:p w:rsidR="00336F09" w:rsidRPr="001A110C" w:rsidRDefault="00336F09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855" w:type="dxa"/>
            <w:gridSpan w:val="2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12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99" w:type="dxa"/>
            <w:gridSpan w:val="4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3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1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pozostających bez pracy, które znalazły pracę lub poszukują pracy po </w:t>
            </w:r>
            <w:r>
              <w:rPr>
                <w:iCs/>
                <w:sz w:val="12"/>
                <w:szCs w:val="12"/>
              </w:rPr>
              <w:lastRenderedPageBreak/>
              <w:t>opuszczeniu programu</w:t>
            </w:r>
          </w:p>
        </w:tc>
        <w:tc>
          <w:tcPr>
            <w:tcW w:w="852" w:type="dxa"/>
            <w:gridSpan w:val="6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20%</w:t>
            </w:r>
          </w:p>
        </w:tc>
        <w:tc>
          <w:tcPr>
            <w:tcW w:w="995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7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91" w:type="dxa"/>
            <w:gridSpan w:val="4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1"/>
        </w:trPr>
        <w:tc>
          <w:tcPr>
            <w:tcW w:w="1382" w:type="dxa"/>
            <w:gridSpan w:val="6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</w:tcPr>
          <w:p w:rsidR="00336F09" w:rsidRPr="006F5E77" w:rsidRDefault="00336F09" w:rsidP="006F5E77">
            <w:pPr>
              <w:ind w:left="-108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6.8</w:t>
            </w:r>
          </w:p>
        </w:tc>
        <w:tc>
          <w:tcPr>
            <w:tcW w:w="1981" w:type="dxa"/>
            <w:gridSpan w:val="5"/>
          </w:tcPr>
          <w:p w:rsidR="00336F09" w:rsidRPr="006F5E77" w:rsidRDefault="00336F09" w:rsidP="00222836">
            <w:pPr>
              <w:ind w:left="-250" w:firstLine="142"/>
              <w:rPr>
                <w:bCs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Zachodniopomorski Program Monitorowania i Prewencji Epidemii CoronawirusaSARS-CoV-2 i Choroby COVID-19</w:t>
            </w:r>
          </w:p>
        </w:tc>
        <w:tc>
          <w:tcPr>
            <w:tcW w:w="1096" w:type="dxa"/>
            <w:gridSpan w:val="14"/>
          </w:tcPr>
          <w:p w:rsidR="00336F09" w:rsidRPr="00FA4A8D" w:rsidRDefault="00336F09" w:rsidP="00222836">
            <w:pPr>
              <w:ind w:left="-250" w:firstLine="142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</w:tcPr>
          <w:p w:rsidR="00336F09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17.08.2020</w:t>
            </w:r>
          </w:p>
        </w:tc>
        <w:tc>
          <w:tcPr>
            <w:tcW w:w="958" w:type="dxa"/>
            <w:gridSpan w:val="10"/>
          </w:tcPr>
          <w:p w:rsidR="00336F09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Samodzielny Publiczny Wojewódzki Szpital Zespolony w Szczecinie</w:t>
            </w:r>
            <w:r>
              <w:rPr>
                <w:sz w:val="12"/>
                <w:szCs w:val="12"/>
              </w:rPr>
              <w:br/>
            </w:r>
          </w:p>
        </w:tc>
        <w:tc>
          <w:tcPr>
            <w:tcW w:w="993" w:type="dxa"/>
            <w:gridSpan w:val="9"/>
          </w:tcPr>
          <w:p w:rsidR="00336F09" w:rsidRPr="006F5E77" w:rsidRDefault="00336F09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884" w:type="dxa"/>
            <w:gridSpan w:val="7"/>
          </w:tcPr>
          <w:p w:rsidR="00336F09" w:rsidRPr="006F5E77" w:rsidRDefault="00336F09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284" w:type="dxa"/>
            <w:gridSpan w:val="8"/>
          </w:tcPr>
          <w:p w:rsidR="00336F09" w:rsidRPr="00FA4A8D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</w:tcPr>
          <w:p w:rsidR="00336F09" w:rsidRDefault="00336F09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12 850 593,25</w:t>
            </w:r>
          </w:p>
        </w:tc>
        <w:tc>
          <w:tcPr>
            <w:tcW w:w="2545" w:type="dxa"/>
            <w:gridSpan w:val="8"/>
          </w:tcPr>
          <w:p w:rsidR="00336F09" w:rsidRDefault="00336F09">
            <w:pPr>
              <w:spacing w:before="60" w:after="60"/>
              <w:ind w:left="-90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Liczba osób objętych wsparciem w zakresie zwalczania lub przeciwdziałania skutkom pandemii COVID-19 [osoby].</w:t>
            </w:r>
          </w:p>
          <w:p w:rsidR="00336F09" w:rsidRPr="00FA4A8D" w:rsidRDefault="00336F09" w:rsidP="006F5E77">
            <w:pPr>
              <w:ind w:left="-108"/>
              <w:jc w:val="both"/>
              <w:rPr>
                <w:iCs/>
                <w:sz w:val="12"/>
                <w:szCs w:val="12"/>
              </w:rPr>
            </w:pPr>
          </w:p>
        </w:tc>
        <w:tc>
          <w:tcPr>
            <w:tcW w:w="846" w:type="dxa"/>
            <w:gridSpan w:val="7"/>
          </w:tcPr>
          <w:p w:rsidR="00336F09" w:rsidRDefault="00336F09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</w:tcPr>
          <w:p w:rsidR="00336F09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</w:tcPr>
          <w:p w:rsidR="00336F09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6"/>
          </w:tcPr>
          <w:p w:rsidR="00336F09" w:rsidRDefault="00336F09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 2020</w:t>
            </w:r>
          </w:p>
        </w:tc>
      </w:tr>
      <w:tr w:rsidR="00336F09" w:rsidRPr="009F3F22" w:rsidTr="00B87AB3">
        <w:trPr>
          <w:gridAfter w:val="1"/>
          <w:wAfter w:w="87" w:type="dxa"/>
          <w:trHeight w:val="31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119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Ośrodki Pomocy Społecznej/Powiatowe Centra Pomocy Rodzinie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  38 974 776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336F09" w:rsidRPr="009F3F22" w:rsidTr="00B87AB3">
        <w:trPr>
          <w:gridAfter w:val="1"/>
          <w:wAfter w:w="87" w:type="dxa"/>
          <w:trHeight w:val="31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5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5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5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regionalnych spotkań sieciujących dla OWES, umożliwiających m.in. wymianę informacji pomiędzy ośrodkami na temat podejmowanych działań, postępów i </w:t>
            </w:r>
            <w:r w:rsidRPr="00FA4A8D">
              <w:rPr>
                <w:iCs/>
                <w:sz w:val="12"/>
                <w:szCs w:val="12"/>
              </w:rPr>
              <w:lastRenderedPageBreak/>
              <w:t>problemów w realizacji wsparcia,  stosowanych rozwiązaniach i metod pracy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11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23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87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  <w:gridSpan w:val="7"/>
          </w:tcPr>
          <w:p w:rsidR="00336F09" w:rsidRPr="00A04F1F" w:rsidRDefault="00336F09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336F09" w:rsidRPr="009F3F22" w:rsidTr="00B87AB3">
        <w:trPr>
          <w:gridAfter w:val="1"/>
          <w:wAfter w:w="87" w:type="dxa"/>
          <w:trHeight w:val="86"/>
        </w:trPr>
        <w:tc>
          <w:tcPr>
            <w:tcW w:w="1382" w:type="dxa"/>
            <w:gridSpan w:val="6"/>
            <w:vMerge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86"/>
        </w:trPr>
        <w:tc>
          <w:tcPr>
            <w:tcW w:w="1382" w:type="dxa"/>
            <w:gridSpan w:val="6"/>
            <w:vMerge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  <w:gridSpan w:val="7"/>
          </w:tcPr>
          <w:p w:rsidR="00336F09" w:rsidRPr="00A04F1F" w:rsidRDefault="00336F09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trHeight w:val="86"/>
        </w:trPr>
        <w:tc>
          <w:tcPr>
            <w:tcW w:w="1382" w:type="dxa"/>
            <w:gridSpan w:val="6"/>
            <w:vMerge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6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 dobrego wsparcia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11.05.2020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30 863 500,00</w:t>
            </w:r>
          </w:p>
        </w:tc>
        <w:tc>
          <w:tcPr>
            <w:tcW w:w="2545" w:type="dxa"/>
            <w:gridSpan w:val="8"/>
          </w:tcPr>
          <w:p w:rsidR="00336F09" w:rsidRPr="00645D49" w:rsidRDefault="00336F09" w:rsidP="005930D6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7C2D3F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kwartał/maj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kwartał/kwiecień 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2023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645D49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700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w postaci mieszkań chronionych i wspomaganych w programie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D362F1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188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osób zagrożonych ubóstwem lub wykluczeniem społecznym, które opuściły opiekę instytucjonalną na rzecz usług społecznych świadczonych w społeczności lokalnej w programie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E7E39" w:rsidRDefault="00336F09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utworzonych w programie miejsc świadczenia usług asystenckich i opiekuńczych istniejących po zakończeniu projektu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180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zagrożonych ubóstwem lub wykluczeniem społecznym objętych usługami zdrowotnymi w programie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Wartość wydatków kwalifikowalnych przeznaczonych na działania związane z epidemią COVID-19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33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26363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61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Regionalne Pogotowie Kryzysowe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22.06.2020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20 400 000,00</w:t>
            </w: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2D7FB2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2023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2D7FB2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E7E39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48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71A5C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C71A5C">
              <w:rPr>
                <w:color w:val="000000"/>
                <w:sz w:val="12"/>
                <w:szCs w:val="12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46" w:type="dxa"/>
            <w:gridSpan w:val="7"/>
          </w:tcPr>
          <w:p w:rsidR="00336F09" w:rsidRPr="00AE7E3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42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E7E39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Liczba utworzonych </w:t>
            </w:r>
            <w:r w:rsidRPr="00AE7E39">
              <w:rPr>
                <w:sz w:val="12"/>
                <w:szCs w:val="12"/>
              </w:rPr>
              <w:t>Regionalnych Centrów Kryzysowych</w:t>
            </w:r>
          </w:p>
        </w:tc>
        <w:tc>
          <w:tcPr>
            <w:tcW w:w="846" w:type="dxa"/>
            <w:gridSpan w:val="7"/>
          </w:tcPr>
          <w:p w:rsidR="00336F09" w:rsidRPr="00AE7E3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6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E7E39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  <w:gridSpan w:val="7"/>
          </w:tcPr>
          <w:p w:rsidR="00336F09" w:rsidRPr="00AE7E3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4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CA37B5" w:rsidRDefault="00336F0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Wartość wydatków kwalifikowalnych przeznaczonych na działania związane z epidemią COVID-19 </w:t>
            </w:r>
          </w:p>
        </w:tc>
        <w:tc>
          <w:tcPr>
            <w:tcW w:w="846" w:type="dxa"/>
            <w:gridSpan w:val="7"/>
          </w:tcPr>
          <w:p w:rsidR="00336F09" w:rsidRPr="00AE7E3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61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E7E39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  <w:gridSpan w:val="7"/>
          </w:tcPr>
          <w:p w:rsidR="00336F09" w:rsidRPr="00AE7E3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19" w:type="dxa"/>
            <w:gridSpan w:val="11"/>
            <w:vMerge w:val="restart"/>
          </w:tcPr>
          <w:p w:rsidR="00336F09" w:rsidRPr="00F30EDF" w:rsidRDefault="00336F09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 w:rsidRPr="00F30EDF">
              <w:rPr>
                <w:sz w:val="12"/>
                <w:szCs w:val="12"/>
              </w:rPr>
              <w:t xml:space="preserve">Realizacja przedsięwzięć związanych z walką i skutkami COVID-19 na terenie </w:t>
            </w:r>
            <w:r w:rsidRPr="00F30EDF">
              <w:rPr>
                <w:sz w:val="12"/>
                <w:szCs w:val="12"/>
              </w:rPr>
              <w:lastRenderedPageBreak/>
              <w:t>województwa zachodniopomorskiego.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Instytucja </w:t>
            </w:r>
            <w:r>
              <w:rPr>
                <w:sz w:val="12"/>
                <w:szCs w:val="12"/>
              </w:rPr>
              <w:t>Zarządzająca  RPO WZ 2014-</w:t>
            </w:r>
            <w:r>
              <w:rPr>
                <w:sz w:val="12"/>
                <w:szCs w:val="12"/>
              </w:rPr>
              <w:lastRenderedPageBreak/>
              <w:t>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11.08.2020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Default="00336F09" w:rsidP="00190BE4">
            <w:pPr>
              <w:ind w:left="-108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t>P</w:t>
            </w:r>
            <w:r w:rsidRPr="00F30EDF">
              <w:rPr>
                <w:sz w:val="12"/>
                <w:szCs w:val="12"/>
              </w:rPr>
              <w:t xml:space="preserve">odmioty wykonujące działalność </w:t>
            </w:r>
            <w:r w:rsidRPr="00F30EDF">
              <w:rPr>
                <w:sz w:val="12"/>
                <w:szCs w:val="12"/>
              </w:rPr>
              <w:lastRenderedPageBreak/>
              <w:t xml:space="preserve">leczniczą wymienione w </w:t>
            </w:r>
            <w:r w:rsidRPr="00F30EDF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</w:t>
            </w:r>
            <w:r>
              <w:rPr>
                <w:i/>
                <w:sz w:val="12"/>
                <w:szCs w:val="12"/>
              </w:rPr>
              <w:t>renie województwa zachodniopomorskiego:</w:t>
            </w:r>
          </w:p>
          <w:p w:rsidR="00336F09" w:rsidRDefault="00336F09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F30EDF">
              <w:rPr>
                <w:sz w:val="12"/>
                <w:szCs w:val="12"/>
              </w:rPr>
              <w:t>zaangażowane w pełni w walkę z COVID-19</w:t>
            </w:r>
            <w:r>
              <w:rPr>
                <w:sz w:val="12"/>
                <w:szCs w:val="12"/>
              </w:rPr>
              <w:t>.</w:t>
            </w:r>
          </w:p>
          <w:p w:rsidR="00336F09" w:rsidRDefault="00336F09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 wojewódzkie, powiatowe, resortowe, kliniczne, włączane do walki z COVID-19,</w:t>
            </w:r>
          </w:p>
          <w:p w:rsidR="00336F09" w:rsidRPr="00FA4A8D" w:rsidRDefault="00336F09" w:rsidP="00190BE4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- wspomagające ww. podmioty lecznicze w razie konieczności.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31 430 180,00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26 715 653,00</w:t>
            </w:r>
          </w:p>
        </w:tc>
        <w:tc>
          <w:tcPr>
            <w:tcW w:w="2545" w:type="dxa"/>
            <w:gridSpan w:val="8"/>
          </w:tcPr>
          <w:p w:rsidR="00336F09" w:rsidRPr="00190BE4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190BE4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190BE4">
              <w:rPr>
                <w:sz w:val="12"/>
                <w:szCs w:val="12"/>
              </w:rPr>
              <w:t>szt</w:t>
            </w:r>
            <w:proofErr w:type="spellEnd"/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19" w:type="dxa"/>
            <w:gridSpan w:val="11"/>
            <w:vMerge w:val="restart"/>
          </w:tcPr>
          <w:p w:rsidR="00336F09" w:rsidRPr="00F30EDF" w:rsidRDefault="00336F09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Walka i przeciwdziałanie COVID-19 w ratownictwie wodnym.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Wodne Ochotnicze Pogotowie Ratunkowe Województwa Zachodniopomorskiego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1 275 000,00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D362F1" w:rsidRDefault="00336F09" w:rsidP="00D362F1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19" w:type="dxa"/>
            <w:gridSpan w:val="11"/>
            <w:vMerge w:val="restart"/>
          </w:tcPr>
          <w:p w:rsidR="00336F09" w:rsidRPr="000718B5" w:rsidRDefault="00336F09" w:rsidP="005930D6">
            <w:pPr>
              <w:ind w:left="-108"/>
              <w:rPr>
                <w:rFonts w:eastAsia="Calibri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Wsparcie Ochotniczych Straży Pożarnych w województwie zachodniopomorskim</w:t>
            </w:r>
          </w:p>
          <w:p w:rsidR="00336F09" w:rsidRPr="000718B5" w:rsidRDefault="00336F0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poprzez zakup wyposażenia przeznaczonego do walki i zapobieganiu COVID-19</w:t>
            </w:r>
            <w:r>
              <w:rPr>
                <w:rFonts w:eastAsia="Calibri"/>
                <w:sz w:val="12"/>
                <w:szCs w:val="12"/>
              </w:rPr>
              <w:t>.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19.08.2020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Związek Ochotniczych Straży Pożarnych Rzeczypospolitej Polskiej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1 700 000,00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19" w:type="dxa"/>
            <w:gridSpan w:val="11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Pomorze Zachodnie – Bezpieczna Edukacja</w:t>
            </w:r>
          </w:p>
        </w:tc>
        <w:tc>
          <w:tcPr>
            <w:tcW w:w="958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24.08.2020</w:t>
            </w:r>
          </w:p>
        </w:tc>
        <w:tc>
          <w:tcPr>
            <w:tcW w:w="958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– Wydział Współpracy Społecznej</w:t>
            </w:r>
          </w:p>
        </w:tc>
        <w:tc>
          <w:tcPr>
            <w:tcW w:w="993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884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28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23 375 000,00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336F09" w:rsidRPr="009F3F22" w:rsidTr="00B87AB3">
        <w:trPr>
          <w:gridAfter w:val="1"/>
          <w:wAfter w:w="87" w:type="dxa"/>
          <w:cantSplit/>
          <w:trHeight w:val="5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19" w:type="dxa"/>
            <w:gridSpan w:val="11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58"/>
        </w:trPr>
        <w:tc>
          <w:tcPr>
            <w:tcW w:w="1382" w:type="dxa"/>
            <w:gridSpan w:val="6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2" w:type="dxa"/>
            <w:gridSpan w:val="12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430897">
              <w:rPr>
                <w:sz w:val="12"/>
                <w:szCs w:val="12"/>
              </w:rPr>
              <w:t>Zakup sprzętu medycznego na potrzeby realizacji przedsięwzięć związanych z walką i skutkami COVID-19 na terenie województwa zachodniopomorskiego przez SPSZOZ "Zdroje" w Szczecinie"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13.11.2020</w:t>
            </w:r>
          </w:p>
        </w:tc>
        <w:tc>
          <w:tcPr>
            <w:tcW w:w="996" w:type="dxa"/>
            <w:gridSpan w:val="11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71C46">
              <w:rPr>
                <w:sz w:val="12"/>
                <w:szCs w:val="12"/>
              </w:rPr>
              <w:t>Samodzielny Publiczny Specjalistyczny ZOZ "Zdroje", ul. Mączna 4, Szczecin</w:t>
            </w:r>
          </w:p>
        </w:tc>
        <w:tc>
          <w:tcPr>
            <w:tcW w:w="929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1 121 048, 00</w:t>
            </w: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  <w:tc>
          <w:tcPr>
            <w:tcW w:w="956" w:type="dxa"/>
            <w:gridSpan w:val="6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963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</w:tr>
      <w:tr w:rsidR="00336F09" w:rsidRPr="009F3F22" w:rsidTr="00B87AB3">
        <w:trPr>
          <w:trHeight w:val="57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210DCA" w:rsidRDefault="00336F09" w:rsidP="00C16927">
            <w:pPr>
              <w:spacing w:before="60" w:after="60"/>
              <w:rPr>
                <w:sz w:val="12"/>
                <w:szCs w:val="12"/>
              </w:rPr>
            </w:pPr>
            <w:r w:rsidRPr="00210DCA">
              <w:rPr>
                <w:sz w:val="12"/>
                <w:szCs w:val="12"/>
              </w:rPr>
              <w:t>Realizacja</w:t>
            </w:r>
            <w:r>
              <w:rPr>
                <w:sz w:val="12"/>
                <w:szCs w:val="12"/>
              </w:rPr>
              <w:t xml:space="preserve"> </w:t>
            </w:r>
            <w:r w:rsidRPr="00210DCA">
              <w:rPr>
                <w:sz w:val="12"/>
                <w:szCs w:val="12"/>
              </w:rPr>
              <w:t xml:space="preserve">przedsięwzięć związanych z walką i skutkami COVID-19 na terenie województwa zachodniopomorskiego w zakresie wsparcia dofinansowania dodatków specjalnych w związku ze szczególnymi warunkami pracy - narażenie na zachorowanie na </w:t>
            </w:r>
            <w:r>
              <w:rPr>
                <w:sz w:val="12"/>
                <w:szCs w:val="12"/>
              </w:rPr>
              <w:t>COVID-19 (dotyczy typu 2a i 2b)</w:t>
            </w:r>
          </w:p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27.01.2021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210DCA" w:rsidRDefault="00336F09" w:rsidP="005016C5">
            <w:pPr>
              <w:ind w:left="-108"/>
              <w:rPr>
                <w:sz w:val="12"/>
                <w:szCs w:val="12"/>
              </w:rPr>
            </w:pPr>
            <w:r w:rsidRPr="00210DCA">
              <w:rPr>
                <w:sz w:val="12"/>
                <w:szCs w:val="12"/>
              </w:rPr>
              <w:t xml:space="preserve">Podmioty wymienione w </w:t>
            </w:r>
            <w:r w:rsidRPr="00210DCA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210DCA">
              <w:rPr>
                <w:b/>
                <w:i/>
                <w:color w:val="FF0000"/>
                <w:sz w:val="12"/>
                <w:szCs w:val="12"/>
              </w:rPr>
              <w:t xml:space="preserve"> </w:t>
            </w:r>
            <w:r w:rsidRPr="00210DCA">
              <w:rPr>
                <w:sz w:val="12"/>
                <w:szCs w:val="12"/>
              </w:rPr>
              <w:t xml:space="preserve">przyjętego </w:t>
            </w:r>
            <w:r w:rsidRPr="00210DCA">
              <w:rPr>
                <w:sz w:val="12"/>
                <w:szCs w:val="12"/>
              </w:rPr>
              <w:lastRenderedPageBreak/>
              <w:t>przez Zarząd Województwa Zachodniopomorskiego w zakresie dofinansowania dodatków specjalnych w związku ze szczególnymi warunkami pracy - narażenie na zachorowanie na COVID-19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157093" w:rsidRDefault="00336F09" w:rsidP="00157093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57093">
              <w:rPr>
                <w:sz w:val="12"/>
                <w:szCs w:val="12"/>
              </w:rPr>
              <w:lastRenderedPageBreak/>
              <w:t>15 680 000,00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157093" w:rsidRDefault="00336F09" w:rsidP="00157093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57093">
              <w:rPr>
                <w:sz w:val="12"/>
                <w:szCs w:val="12"/>
              </w:rPr>
              <w:t>15 680 000,00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13 328 000</w:t>
            </w:r>
          </w:p>
        </w:tc>
        <w:tc>
          <w:tcPr>
            <w:tcW w:w="2545" w:type="dxa"/>
            <w:gridSpan w:val="8"/>
          </w:tcPr>
          <w:p w:rsidR="00336F09" w:rsidRPr="00AA5B80" w:rsidRDefault="00336F09" w:rsidP="005016C5">
            <w:pPr>
              <w:ind w:left="-108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kwartał/styczeń 2021</w:t>
            </w:r>
          </w:p>
        </w:tc>
        <w:tc>
          <w:tcPr>
            <w:tcW w:w="956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kwartał/styczeń 2021</w:t>
            </w:r>
          </w:p>
        </w:tc>
        <w:tc>
          <w:tcPr>
            <w:tcW w:w="963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2021</w:t>
            </w:r>
          </w:p>
        </w:tc>
      </w:tr>
      <w:tr w:rsidR="00336F09" w:rsidRPr="009F3F22" w:rsidTr="00B87AB3">
        <w:trPr>
          <w:trHeight w:val="56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A5B80" w:rsidRDefault="00336F09" w:rsidP="00C16927">
            <w:pPr>
              <w:spacing w:before="60" w:after="60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AA5B80">
              <w:rPr>
                <w:sz w:val="12"/>
                <w:szCs w:val="12"/>
              </w:rPr>
              <w:t>szt</w:t>
            </w:r>
            <w:proofErr w:type="spellEnd"/>
            <w:r w:rsidRPr="00AA5B80">
              <w:rPr>
                <w:sz w:val="12"/>
                <w:szCs w:val="12"/>
              </w:rPr>
              <w:t>]</w:t>
            </w:r>
          </w:p>
          <w:p w:rsidR="00336F09" w:rsidRPr="00AA5B80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56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AA5B80" w:rsidRDefault="00336F09" w:rsidP="005016C5">
            <w:pPr>
              <w:ind w:left="-108"/>
              <w:rPr>
                <w:sz w:val="12"/>
                <w:szCs w:val="12"/>
              </w:rPr>
            </w:pPr>
            <w:r w:rsidRPr="00AA5B80">
              <w:rPr>
                <w:sz w:val="12"/>
                <w:szCs w:val="12"/>
              </w:rPr>
              <w:t>Liczba osób objętych wsparciem w zakresie zwalczania lub przeciwdziałania skutkom pandemii COVID-19 [osoby]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9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BB39A0" w:rsidRDefault="00336F09" w:rsidP="00C16927">
            <w:pPr>
              <w:spacing w:before="60" w:after="60"/>
              <w:rPr>
                <w:sz w:val="12"/>
                <w:szCs w:val="12"/>
              </w:rPr>
            </w:pPr>
            <w:r w:rsidRPr="00BB39A0">
              <w:rPr>
                <w:sz w:val="12"/>
                <w:szCs w:val="12"/>
              </w:rPr>
              <w:t>Realizacja przedsięwzięć związanych z walką i skutkami COVID-19 na terenie województwa zachodniopomorskiego w zakresie wsparcia grantowego dla jednostek samorządu terytorialnego i ich jednostek organizacyjnych na  finansowanie  pomocy psychologiczno-pedagogicznej  dla uczniów  - z uwagi na zwiększone zapotrzebowanie  w tym zakresie wynikające z pandemii COVID-19. (dotyczy typu 2f).</w:t>
            </w:r>
          </w:p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5" w:type="dxa"/>
            <w:gridSpan w:val="5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12.03.2021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 (</w:t>
            </w:r>
            <w:proofErr w:type="spellStart"/>
            <w:r>
              <w:rPr>
                <w:sz w:val="12"/>
                <w:szCs w:val="12"/>
              </w:rPr>
              <w:t>grantodawca</w:t>
            </w:r>
            <w:proofErr w:type="spellEnd"/>
            <w:r>
              <w:rPr>
                <w:sz w:val="12"/>
                <w:szCs w:val="12"/>
              </w:rPr>
              <w:t>))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7F6B14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7F6B14">
              <w:rPr>
                <w:sz w:val="12"/>
                <w:szCs w:val="12"/>
              </w:rPr>
              <w:t>16 500 000,00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7F6B14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7F6B14">
              <w:rPr>
                <w:sz w:val="12"/>
                <w:szCs w:val="12"/>
              </w:rPr>
              <w:t>16 500 000,00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174651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74651"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5D315B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5D315B">
              <w:rPr>
                <w:sz w:val="12"/>
                <w:szCs w:val="12"/>
              </w:rPr>
              <w:t>13 200 000,00</w:t>
            </w:r>
          </w:p>
        </w:tc>
        <w:tc>
          <w:tcPr>
            <w:tcW w:w="2545" w:type="dxa"/>
            <w:gridSpan w:val="8"/>
          </w:tcPr>
          <w:p w:rsidR="00336F09" w:rsidRPr="00174651" w:rsidRDefault="00336F09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 w:val="restart"/>
          </w:tcPr>
          <w:p w:rsidR="00336F09" w:rsidRDefault="00336F09" w:rsidP="00AD0809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2021</w:t>
            </w:r>
          </w:p>
        </w:tc>
        <w:tc>
          <w:tcPr>
            <w:tcW w:w="956" w:type="dxa"/>
            <w:gridSpan w:val="6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2021</w:t>
            </w:r>
          </w:p>
        </w:tc>
        <w:tc>
          <w:tcPr>
            <w:tcW w:w="963" w:type="dxa"/>
            <w:gridSpan w:val="8"/>
            <w:vMerge w:val="restart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2022</w:t>
            </w:r>
          </w:p>
        </w:tc>
      </w:tr>
      <w:tr w:rsidR="00336F09" w:rsidRPr="009F3F22" w:rsidTr="00B87AB3">
        <w:trPr>
          <w:trHeight w:val="2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174651" w:rsidRDefault="00336F09" w:rsidP="00C16927">
            <w:pPr>
              <w:spacing w:before="60" w:after="60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podmiotów objętych wsparciem w zakresie zwalczania lub przeciwdziałania skutkom pandemii COVID-19 [szt.]</w:t>
            </w:r>
          </w:p>
          <w:p w:rsidR="00336F09" w:rsidRPr="00174651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174651" w:rsidRDefault="00336F09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osób objętych wsparciem w zakresie zwalczania lub przeciwdziałania skutkom pandemii COVID-19 [osoby]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8"/>
        </w:trPr>
        <w:tc>
          <w:tcPr>
            <w:tcW w:w="1382" w:type="dxa"/>
            <w:gridSpan w:val="6"/>
            <w:vMerge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430897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D71C46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227212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174651" w:rsidRDefault="00336F09" w:rsidP="005016C5">
            <w:pPr>
              <w:ind w:left="-108"/>
              <w:rPr>
                <w:sz w:val="12"/>
                <w:szCs w:val="12"/>
              </w:rPr>
            </w:pPr>
            <w:r w:rsidRPr="00174651">
              <w:rPr>
                <w:sz w:val="12"/>
                <w:szCs w:val="12"/>
              </w:rPr>
              <w:t>Liczba podmiotów, które otrzymały grant w ramach projektu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5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5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336F09" w:rsidRPr="009F3F22" w:rsidTr="00B87AB3">
        <w:trPr>
          <w:trHeight w:val="246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84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336F09" w:rsidRPr="009F3F22" w:rsidTr="00B87AB3">
        <w:trPr>
          <w:trHeight w:val="188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59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336F09" w:rsidRPr="009F3F22" w:rsidTr="00B87AB3">
        <w:trPr>
          <w:trHeight w:val="55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76"/>
        </w:trPr>
        <w:tc>
          <w:tcPr>
            <w:tcW w:w="1382" w:type="dxa"/>
            <w:gridSpan w:val="6"/>
            <w:vMerge w:val="restart"/>
          </w:tcPr>
          <w:p w:rsidR="00336F09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336F09" w:rsidRPr="00FA4A8D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336F09" w:rsidRPr="009F3F22" w:rsidTr="00B87AB3">
        <w:trPr>
          <w:trHeight w:val="276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76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336F09" w:rsidRPr="009F3F22" w:rsidTr="00B87AB3">
        <w:trPr>
          <w:trHeight w:val="259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59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336F09" w:rsidRPr="009F3F22" w:rsidTr="00B87AB3">
        <w:trPr>
          <w:trHeight w:val="167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259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50528E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75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45" w:type="dxa"/>
            <w:gridSpan w:val="8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336F09" w:rsidRPr="009F3F22" w:rsidTr="00B87AB3">
        <w:trPr>
          <w:trHeight w:val="48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E573E2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141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E573E2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7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5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8D0A2F" w:rsidRDefault="00336F09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313"/>
        </w:trPr>
        <w:tc>
          <w:tcPr>
            <w:tcW w:w="1382" w:type="dxa"/>
            <w:gridSpan w:val="6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 w:val="restart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142" w:type="dxa"/>
            <w:gridSpan w:val="12"/>
            <w:vMerge w:val="restart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05" w:type="dxa"/>
            <w:gridSpan w:val="5"/>
            <w:vMerge w:val="restart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96" w:type="dxa"/>
            <w:gridSpan w:val="11"/>
            <w:vMerge w:val="restart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29" w:type="dxa"/>
            <w:gridSpan w:val="7"/>
            <w:vMerge w:val="restart"/>
          </w:tcPr>
          <w:p w:rsidR="00336F09" w:rsidRPr="00341D21" w:rsidRDefault="00336F09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341D21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341D21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5"/>
            <w:vMerge w:val="restart"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45" w:type="dxa"/>
            <w:gridSpan w:val="8"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5"/>
            <w:vMerge w:val="restart"/>
          </w:tcPr>
          <w:p w:rsidR="00336F09" w:rsidRPr="00E80EEA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336F09" w:rsidRPr="00E80EEA" w:rsidRDefault="00336F09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956" w:type="dxa"/>
            <w:gridSpan w:val="6"/>
            <w:vMerge w:val="restart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63" w:type="dxa"/>
            <w:gridSpan w:val="8"/>
            <w:vMerge w:val="restart"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336F09" w:rsidRPr="009F3F22" w:rsidTr="00B87AB3">
        <w:trPr>
          <w:trHeight w:val="74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E80EEA" w:rsidRDefault="00336F09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5" w:type="dxa"/>
            <w:gridSpan w:val="5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54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E80EEA" w:rsidRDefault="00336F09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5" w:type="dxa"/>
            <w:gridSpan w:val="5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trHeight w:val="74"/>
        </w:trPr>
        <w:tc>
          <w:tcPr>
            <w:tcW w:w="1382" w:type="dxa"/>
            <w:gridSpan w:val="6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236" w:type="dxa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142" w:type="dxa"/>
            <w:gridSpan w:val="12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6" w:type="dxa"/>
            <w:gridSpan w:val="11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7"/>
            <w:vMerge/>
          </w:tcPr>
          <w:p w:rsidR="00336F09" w:rsidRPr="00E80EEA" w:rsidRDefault="00336F09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gridSpan w:val="5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84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5" w:type="dxa"/>
            <w:gridSpan w:val="5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6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63" w:type="dxa"/>
            <w:gridSpan w:val="8"/>
            <w:vMerge/>
          </w:tcPr>
          <w:p w:rsidR="00336F09" w:rsidRPr="00E80EEA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5"/>
          <w:wAfter w:w="185" w:type="dxa"/>
          <w:cantSplit/>
          <w:trHeight w:val="138"/>
        </w:trPr>
        <w:tc>
          <w:tcPr>
            <w:tcW w:w="1359" w:type="dxa"/>
            <w:gridSpan w:val="4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307" w:type="dxa"/>
            <w:gridSpan w:val="5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1950" w:type="dxa"/>
            <w:gridSpan w:val="5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Budowa budynku na potrzeby Oddziałów Zakaźnych oraz Poradni Specjalistycznych wraz z wyposażeniem na terenie SPWSZ w Szczecinie</w:t>
            </w:r>
          </w:p>
        </w:tc>
        <w:tc>
          <w:tcPr>
            <w:tcW w:w="992" w:type="dxa"/>
            <w:gridSpan w:val="10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8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09.10.2020</w:t>
            </w:r>
          </w:p>
        </w:tc>
        <w:tc>
          <w:tcPr>
            <w:tcW w:w="854" w:type="dxa"/>
            <w:gridSpan w:val="4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93" w:type="dxa"/>
            <w:gridSpan w:val="11"/>
          </w:tcPr>
          <w:p w:rsidR="00336F09" w:rsidRPr="00024438" w:rsidRDefault="00336F09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68 087 585,00</w:t>
            </w:r>
          </w:p>
        </w:tc>
        <w:tc>
          <w:tcPr>
            <w:tcW w:w="861" w:type="dxa"/>
            <w:gridSpan w:val="5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68 087 585,00</w:t>
            </w:r>
          </w:p>
        </w:tc>
        <w:tc>
          <w:tcPr>
            <w:tcW w:w="296" w:type="dxa"/>
            <w:gridSpan w:val="10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gridSpan w:val="6"/>
            <w:shd w:val="clear" w:color="auto" w:fill="auto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57 874 447, 25</w:t>
            </w:r>
          </w:p>
        </w:tc>
        <w:tc>
          <w:tcPr>
            <w:tcW w:w="2545" w:type="dxa"/>
            <w:gridSpan w:val="8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Liczba wspartych podmiotów leczniczych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Nakłady inwestycyjne na zakup aparatury medycznej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  <w:gridSpan w:val="5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1 200 000,00 zł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13 776 os.</w:t>
            </w:r>
          </w:p>
        </w:tc>
        <w:tc>
          <w:tcPr>
            <w:tcW w:w="995" w:type="dxa"/>
            <w:gridSpan w:val="6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październik 2020</w:t>
            </w:r>
          </w:p>
        </w:tc>
        <w:tc>
          <w:tcPr>
            <w:tcW w:w="994" w:type="dxa"/>
            <w:gridSpan w:val="7"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listopad 2020</w:t>
            </w:r>
          </w:p>
        </w:tc>
        <w:tc>
          <w:tcPr>
            <w:tcW w:w="850" w:type="dxa"/>
            <w:gridSpan w:val="6"/>
          </w:tcPr>
          <w:p w:rsidR="00336F09" w:rsidRPr="004E6D6A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 kwartał 2023/ marzec 2023</w:t>
            </w:r>
          </w:p>
        </w:tc>
      </w:tr>
      <w:tr w:rsidR="00336F09" w:rsidRPr="009F3F22" w:rsidTr="00B87AB3">
        <w:trPr>
          <w:gridAfter w:val="2"/>
          <w:wAfter w:w="98" w:type="dxa"/>
          <w:trHeight w:val="141"/>
        </w:trPr>
        <w:tc>
          <w:tcPr>
            <w:tcW w:w="1338" w:type="dxa"/>
            <w:gridSpan w:val="2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1996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35" w:type="dxa"/>
            <w:gridSpan w:val="9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29" w:type="dxa"/>
            <w:gridSpan w:val="8"/>
            <w:vMerge w:val="restart"/>
          </w:tcPr>
          <w:p w:rsidR="00336F09" w:rsidRPr="00024438" w:rsidRDefault="00336F09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10" w:type="dxa"/>
            <w:gridSpan w:val="8"/>
            <w:vMerge w:val="restart"/>
          </w:tcPr>
          <w:p w:rsidR="00336F09" w:rsidRPr="00E573E2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403" w:type="dxa"/>
            <w:gridSpan w:val="2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29" w:type="dxa"/>
            <w:gridSpan w:val="10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956" w:type="dxa"/>
            <w:gridSpan w:val="5"/>
            <w:vMerge w:val="restart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59" w:type="dxa"/>
            <w:gridSpan w:val="10"/>
            <w:vMerge w:val="restart"/>
          </w:tcPr>
          <w:p w:rsidR="00336F09" w:rsidRPr="004E6D6A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336F09" w:rsidRPr="009F3F22" w:rsidTr="00B87AB3">
        <w:trPr>
          <w:gridAfter w:val="2"/>
          <w:wAfter w:w="98" w:type="dxa"/>
          <w:trHeight w:val="141"/>
        </w:trPr>
        <w:tc>
          <w:tcPr>
            <w:tcW w:w="1338" w:type="dxa"/>
            <w:gridSpan w:val="2"/>
            <w:vMerge/>
          </w:tcPr>
          <w:p w:rsidR="00336F09" w:rsidRPr="004E6D6A" w:rsidRDefault="00336F09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024438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29" w:type="dxa"/>
            <w:gridSpan w:val="10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60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8D0A2F" w:rsidRDefault="00336F09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41"/>
        </w:trPr>
        <w:tc>
          <w:tcPr>
            <w:tcW w:w="1338" w:type="dxa"/>
            <w:gridSpan w:val="2"/>
            <w:vMerge/>
          </w:tcPr>
          <w:p w:rsidR="00336F09" w:rsidRPr="004E6D6A" w:rsidRDefault="00336F09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024438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024438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29" w:type="dxa"/>
            <w:gridSpan w:val="10"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60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8D0A2F" w:rsidRDefault="00336F09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1996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5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1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60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6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9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336F09" w:rsidRPr="009F3F22" w:rsidTr="00B87AB3">
        <w:trPr>
          <w:gridAfter w:val="2"/>
          <w:wAfter w:w="98" w:type="dxa"/>
          <w:trHeight w:val="20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on-line dokumentów zawierających informacje sektora publicznego;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on-line o stopniu dojrzałości 3-dwustronna interakcja;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on-line o stopniu dojrzałości 4 - transakcja;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139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</w:t>
            </w:r>
            <w:proofErr w:type="spellStart"/>
            <w:r w:rsidRPr="00FA4A8D">
              <w:rPr>
                <w:bCs/>
                <w:sz w:val="12"/>
                <w:szCs w:val="12"/>
              </w:rPr>
              <w:t>odtworzeń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37"/>
        </w:trPr>
        <w:tc>
          <w:tcPr>
            <w:tcW w:w="1338" w:type="dxa"/>
            <w:gridSpan w:val="2"/>
            <w:vMerge w:val="restart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1996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35" w:type="dxa"/>
            <w:gridSpan w:val="7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666" w:type="dxa"/>
            <w:gridSpan w:val="6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35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30" w:type="dxa"/>
            <w:gridSpan w:val="9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76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10" w:type="dxa"/>
            <w:gridSpan w:val="8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956" w:type="dxa"/>
            <w:gridSpan w:val="5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59" w:type="dxa"/>
            <w:gridSpan w:val="10"/>
            <w:vMerge w:val="restart"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336F09" w:rsidRPr="009F3F22" w:rsidTr="00B87AB3">
        <w:trPr>
          <w:gridAfter w:val="2"/>
          <w:wAfter w:w="98" w:type="dxa"/>
          <w:trHeight w:val="35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35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35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35"/>
        </w:trPr>
        <w:tc>
          <w:tcPr>
            <w:tcW w:w="1338" w:type="dxa"/>
            <w:gridSpan w:val="2"/>
            <w:vMerge/>
          </w:tcPr>
          <w:p w:rsidR="00336F09" w:rsidRPr="001A110C" w:rsidRDefault="00336F09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328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996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7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6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5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9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10" w:type="dxa"/>
            <w:gridSpan w:val="8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60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gridSpan w:val="5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9" w:type="dxa"/>
            <w:gridSpan w:val="10"/>
            <w:vMerge/>
          </w:tcPr>
          <w:p w:rsidR="00336F09" w:rsidRPr="00FA4A8D" w:rsidRDefault="00336F0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353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439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9"/>
          </w:tcPr>
          <w:p w:rsidR="00336F09" w:rsidRPr="00FA4A8D" w:rsidRDefault="00336F09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336F09" w:rsidRPr="00FA4A8D" w:rsidRDefault="00336F09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707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503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5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503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9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336F09" w:rsidRPr="00F748E8" w:rsidRDefault="00336F09" w:rsidP="005016C5">
            <w:pPr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503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9"/>
          </w:tcPr>
          <w:p w:rsidR="00336F09" w:rsidRDefault="00336F09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336F09" w:rsidRPr="009F3F22" w:rsidTr="00B87AB3">
        <w:trPr>
          <w:gridAfter w:val="2"/>
          <w:wAfter w:w="98" w:type="dxa"/>
          <w:trHeight w:val="503"/>
        </w:trPr>
        <w:tc>
          <w:tcPr>
            <w:tcW w:w="1338" w:type="dxa"/>
            <w:gridSpan w:val="2"/>
          </w:tcPr>
          <w:p w:rsidR="00336F09" w:rsidRPr="00A04F1F" w:rsidRDefault="00336F09" w:rsidP="00F35756">
            <w:pPr>
              <w:pStyle w:val="Akapitzlist"/>
              <w:numPr>
                <w:ilvl w:val="0"/>
                <w:numId w:val="38"/>
              </w:numPr>
              <w:rPr>
                <w:sz w:val="12"/>
                <w:szCs w:val="12"/>
              </w:rPr>
            </w:pPr>
          </w:p>
        </w:tc>
        <w:tc>
          <w:tcPr>
            <w:tcW w:w="328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1996" w:type="dxa"/>
            <w:gridSpan w:val="7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5" w:type="dxa"/>
            <w:gridSpan w:val="7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6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5" w:type="dxa"/>
            <w:gridSpan w:val="9"/>
          </w:tcPr>
          <w:p w:rsidR="00336F09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336F09" w:rsidRPr="008D0A2F" w:rsidRDefault="00336F09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9"/>
          </w:tcPr>
          <w:p w:rsidR="00336F09" w:rsidRPr="00FA4A8D" w:rsidRDefault="00336F09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8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10" w:type="dxa"/>
            <w:gridSpan w:val="8"/>
          </w:tcPr>
          <w:p w:rsidR="00336F09" w:rsidRPr="008D0A2F" w:rsidRDefault="00336F0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403" w:type="dxa"/>
            <w:gridSpan w:val="2"/>
          </w:tcPr>
          <w:p w:rsidR="00336F09" w:rsidRPr="00FA4A8D" w:rsidRDefault="00336F09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10"/>
          </w:tcPr>
          <w:p w:rsidR="00336F09" w:rsidRPr="00FA4A8D" w:rsidRDefault="00336F0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5"/>
          </w:tcPr>
          <w:p w:rsidR="00336F09" w:rsidRPr="00FA4A8D" w:rsidRDefault="00336F09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  <w:gridSpan w:val="5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59" w:type="dxa"/>
            <w:gridSpan w:val="10"/>
          </w:tcPr>
          <w:p w:rsidR="00336F09" w:rsidRPr="00FA4A8D" w:rsidRDefault="00336F09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first" r:id="rId10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F9" w:rsidRDefault="00C83AF9" w:rsidP="008D0891">
      <w:pPr>
        <w:spacing w:line="240" w:lineRule="auto"/>
      </w:pPr>
      <w:r>
        <w:separator/>
      </w:r>
    </w:p>
  </w:endnote>
  <w:endnote w:type="continuationSeparator" w:id="0">
    <w:p w:rsidR="00C83AF9" w:rsidRDefault="00C83AF9" w:rsidP="008D0891">
      <w:pPr>
        <w:spacing w:line="240" w:lineRule="auto"/>
      </w:pPr>
      <w:r>
        <w:continuationSeparator/>
      </w:r>
    </w:p>
  </w:endnote>
  <w:endnote w:type="continuationNotice" w:id="1">
    <w:p w:rsidR="00C83AF9" w:rsidRDefault="00C83A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F9" w:rsidRDefault="00C83AF9" w:rsidP="008D0891">
      <w:pPr>
        <w:spacing w:line="240" w:lineRule="auto"/>
      </w:pPr>
      <w:r>
        <w:separator/>
      </w:r>
    </w:p>
  </w:footnote>
  <w:footnote w:type="continuationSeparator" w:id="0">
    <w:p w:rsidR="00C83AF9" w:rsidRDefault="00C83AF9" w:rsidP="008D0891">
      <w:pPr>
        <w:spacing w:line="240" w:lineRule="auto"/>
      </w:pPr>
      <w:r>
        <w:continuationSeparator/>
      </w:r>
    </w:p>
  </w:footnote>
  <w:footnote w:type="continuationNotice" w:id="1">
    <w:p w:rsidR="00C83AF9" w:rsidRDefault="00C83A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F09" w:rsidRDefault="00336F09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6F09" w:rsidRDefault="00336F09" w:rsidP="00B60D9B">
    <w:pPr>
      <w:pStyle w:val="Nagwek"/>
      <w:jc w:val="center"/>
    </w:pPr>
  </w:p>
  <w:p w:rsidR="00336F09" w:rsidRPr="00311B4B" w:rsidRDefault="00336F09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189"/>
    <w:multiLevelType w:val="hybridMultilevel"/>
    <w:tmpl w:val="C012FCD6"/>
    <w:lvl w:ilvl="0" w:tplc="2E3863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66244"/>
    <w:multiLevelType w:val="hybridMultilevel"/>
    <w:tmpl w:val="2026A166"/>
    <w:lvl w:ilvl="0" w:tplc="2A9A9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B49D6"/>
    <w:multiLevelType w:val="hybridMultilevel"/>
    <w:tmpl w:val="EACEA11E"/>
    <w:lvl w:ilvl="0" w:tplc="98185F74">
      <w:start w:val="16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60D5A"/>
    <w:multiLevelType w:val="hybridMultilevel"/>
    <w:tmpl w:val="E28004B6"/>
    <w:lvl w:ilvl="0" w:tplc="DB8AEC4A">
      <w:start w:val="16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E3FC3"/>
    <w:multiLevelType w:val="hybridMultilevel"/>
    <w:tmpl w:val="203E7246"/>
    <w:lvl w:ilvl="0" w:tplc="CCEE6EB2">
      <w:start w:val="1"/>
      <w:numFmt w:val="lowerLetter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7EC265E"/>
    <w:multiLevelType w:val="hybridMultilevel"/>
    <w:tmpl w:val="3990AEDC"/>
    <w:lvl w:ilvl="0" w:tplc="40CE8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E6F9F"/>
    <w:multiLevelType w:val="hybridMultilevel"/>
    <w:tmpl w:val="47CE41AA"/>
    <w:lvl w:ilvl="0" w:tplc="C8FCFB4E">
      <w:start w:val="16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64FC1"/>
    <w:multiLevelType w:val="hybridMultilevel"/>
    <w:tmpl w:val="3BDE2FF4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EF5BB9"/>
    <w:multiLevelType w:val="hybridMultilevel"/>
    <w:tmpl w:val="337A2BD4"/>
    <w:lvl w:ilvl="0" w:tplc="33268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313A0"/>
    <w:multiLevelType w:val="hybridMultilevel"/>
    <w:tmpl w:val="0C10148A"/>
    <w:lvl w:ilvl="0" w:tplc="268662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6740AE"/>
    <w:multiLevelType w:val="hybridMultilevel"/>
    <w:tmpl w:val="A350D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A4074"/>
    <w:multiLevelType w:val="hybridMultilevel"/>
    <w:tmpl w:val="A56EDEAC"/>
    <w:lvl w:ilvl="0" w:tplc="22BE48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8"/>
  </w:num>
  <w:num w:numId="2">
    <w:abstractNumId w:val="11"/>
  </w:num>
  <w:num w:numId="3">
    <w:abstractNumId w:val="36"/>
  </w:num>
  <w:num w:numId="4">
    <w:abstractNumId w:val="30"/>
  </w:num>
  <w:num w:numId="5">
    <w:abstractNumId w:val="3"/>
  </w:num>
  <w:num w:numId="6">
    <w:abstractNumId w:val="19"/>
  </w:num>
  <w:num w:numId="7">
    <w:abstractNumId w:val="25"/>
  </w:num>
  <w:num w:numId="8">
    <w:abstractNumId w:val="28"/>
  </w:num>
  <w:num w:numId="9">
    <w:abstractNumId w:val="32"/>
  </w:num>
  <w:num w:numId="10">
    <w:abstractNumId w:val="14"/>
  </w:num>
  <w:num w:numId="11">
    <w:abstractNumId w:val="37"/>
  </w:num>
  <w:num w:numId="12">
    <w:abstractNumId w:val="2"/>
  </w:num>
  <w:num w:numId="13">
    <w:abstractNumId w:val="5"/>
  </w:num>
  <w:num w:numId="14">
    <w:abstractNumId w:val="22"/>
  </w:num>
  <w:num w:numId="15">
    <w:abstractNumId w:val="31"/>
  </w:num>
  <w:num w:numId="16">
    <w:abstractNumId w:val="34"/>
  </w:num>
  <w:num w:numId="17">
    <w:abstractNumId w:val="1"/>
  </w:num>
  <w:num w:numId="18">
    <w:abstractNumId w:val="15"/>
  </w:num>
  <w:num w:numId="19">
    <w:abstractNumId w:val="17"/>
  </w:num>
  <w:num w:numId="20">
    <w:abstractNumId w:val="12"/>
  </w:num>
  <w:num w:numId="21">
    <w:abstractNumId w:val="29"/>
  </w:num>
  <w:num w:numId="22">
    <w:abstractNumId w:val="23"/>
  </w:num>
  <w:num w:numId="23">
    <w:abstractNumId w:val="26"/>
  </w:num>
  <w:num w:numId="24">
    <w:abstractNumId w:val="35"/>
  </w:num>
  <w:num w:numId="25">
    <w:abstractNumId w:val="0"/>
  </w:num>
  <w:num w:numId="26">
    <w:abstractNumId w:val="20"/>
  </w:num>
  <w:num w:numId="27">
    <w:abstractNumId w:val="24"/>
  </w:num>
  <w:num w:numId="28">
    <w:abstractNumId w:val="27"/>
  </w:num>
  <w:num w:numId="29">
    <w:abstractNumId w:val="13"/>
  </w:num>
  <w:num w:numId="30">
    <w:abstractNumId w:val="6"/>
  </w:num>
  <w:num w:numId="31">
    <w:abstractNumId w:val="9"/>
  </w:num>
  <w:num w:numId="32">
    <w:abstractNumId w:val="21"/>
  </w:num>
  <w:num w:numId="33">
    <w:abstractNumId w:val="4"/>
  </w:num>
  <w:num w:numId="34">
    <w:abstractNumId w:val="33"/>
  </w:num>
  <w:num w:numId="35">
    <w:abstractNumId w:val="10"/>
  </w:num>
  <w:num w:numId="36">
    <w:abstractNumId w:val="16"/>
  </w:num>
  <w:num w:numId="37">
    <w:abstractNumId w:val="8"/>
  </w:num>
  <w:num w:numId="3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6E"/>
    <w:rsid w:val="000001AC"/>
    <w:rsid w:val="00001CA6"/>
    <w:rsid w:val="000039DB"/>
    <w:rsid w:val="000079F9"/>
    <w:rsid w:val="00013795"/>
    <w:rsid w:val="00016999"/>
    <w:rsid w:val="00017587"/>
    <w:rsid w:val="000214FA"/>
    <w:rsid w:val="00021E48"/>
    <w:rsid w:val="00023C95"/>
    <w:rsid w:val="00024438"/>
    <w:rsid w:val="0002598B"/>
    <w:rsid w:val="00027F35"/>
    <w:rsid w:val="000324B0"/>
    <w:rsid w:val="000333FB"/>
    <w:rsid w:val="0003451B"/>
    <w:rsid w:val="00035274"/>
    <w:rsid w:val="00036C6F"/>
    <w:rsid w:val="00040284"/>
    <w:rsid w:val="00044628"/>
    <w:rsid w:val="000454B7"/>
    <w:rsid w:val="00046452"/>
    <w:rsid w:val="00047F2E"/>
    <w:rsid w:val="00051785"/>
    <w:rsid w:val="00060ACB"/>
    <w:rsid w:val="000620C9"/>
    <w:rsid w:val="00062731"/>
    <w:rsid w:val="00066C48"/>
    <w:rsid w:val="00066E94"/>
    <w:rsid w:val="00070465"/>
    <w:rsid w:val="000712FB"/>
    <w:rsid w:val="000718B5"/>
    <w:rsid w:val="00074F05"/>
    <w:rsid w:val="00081648"/>
    <w:rsid w:val="00085929"/>
    <w:rsid w:val="0008673A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66D"/>
    <w:rsid w:val="000C5CD6"/>
    <w:rsid w:val="000D032A"/>
    <w:rsid w:val="000D4AB2"/>
    <w:rsid w:val="000E0574"/>
    <w:rsid w:val="000E0E0A"/>
    <w:rsid w:val="000E6DA1"/>
    <w:rsid w:val="000F0118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57093"/>
    <w:rsid w:val="001632A9"/>
    <w:rsid w:val="00165806"/>
    <w:rsid w:val="0016596E"/>
    <w:rsid w:val="00166069"/>
    <w:rsid w:val="0017124A"/>
    <w:rsid w:val="0017195C"/>
    <w:rsid w:val="00174651"/>
    <w:rsid w:val="001822F1"/>
    <w:rsid w:val="00185464"/>
    <w:rsid w:val="00185BD9"/>
    <w:rsid w:val="00190BBF"/>
    <w:rsid w:val="00190BE4"/>
    <w:rsid w:val="00191A7E"/>
    <w:rsid w:val="00191F92"/>
    <w:rsid w:val="00194111"/>
    <w:rsid w:val="001A0B7B"/>
    <w:rsid w:val="001A10B3"/>
    <w:rsid w:val="001A110C"/>
    <w:rsid w:val="001A1D41"/>
    <w:rsid w:val="001A2D7D"/>
    <w:rsid w:val="001A5AE7"/>
    <w:rsid w:val="001A696E"/>
    <w:rsid w:val="001A6C5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0623"/>
    <w:rsid w:val="001D0636"/>
    <w:rsid w:val="001D08CC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5F65"/>
    <w:rsid w:val="00206694"/>
    <w:rsid w:val="00210782"/>
    <w:rsid w:val="00210DCA"/>
    <w:rsid w:val="002141FC"/>
    <w:rsid w:val="002202A1"/>
    <w:rsid w:val="00221175"/>
    <w:rsid w:val="00222836"/>
    <w:rsid w:val="00225FDC"/>
    <w:rsid w:val="0022737A"/>
    <w:rsid w:val="00231170"/>
    <w:rsid w:val="00233603"/>
    <w:rsid w:val="0023381E"/>
    <w:rsid w:val="00237D52"/>
    <w:rsid w:val="00242C8A"/>
    <w:rsid w:val="00246352"/>
    <w:rsid w:val="002516C2"/>
    <w:rsid w:val="00256A38"/>
    <w:rsid w:val="002612A5"/>
    <w:rsid w:val="00262B84"/>
    <w:rsid w:val="00267AEF"/>
    <w:rsid w:val="00270484"/>
    <w:rsid w:val="0027436F"/>
    <w:rsid w:val="00275855"/>
    <w:rsid w:val="0028350B"/>
    <w:rsid w:val="0028541D"/>
    <w:rsid w:val="002967D2"/>
    <w:rsid w:val="002A195A"/>
    <w:rsid w:val="002A2D18"/>
    <w:rsid w:val="002A5D7C"/>
    <w:rsid w:val="002A608F"/>
    <w:rsid w:val="002A6E6A"/>
    <w:rsid w:val="002B378F"/>
    <w:rsid w:val="002B660D"/>
    <w:rsid w:val="002B665B"/>
    <w:rsid w:val="002C1020"/>
    <w:rsid w:val="002C2A30"/>
    <w:rsid w:val="002C48CF"/>
    <w:rsid w:val="002D12FB"/>
    <w:rsid w:val="002D2369"/>
    <w:rsid w:val="002D257D"/>
    <w:rsid w:val="002D428E"/>
    <w:rsid w:val="002D5C8F"/>
    <w:rsid w:val="002D7107"/>
    <w:rsid w:val="002D7FB2"/>
    <w:rsid w:val="002E7BD1"/>
    <w:rsid w:val="002F2E96"/>
    <w:rsid w:val="002F4E08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5ED0"/>
    <w:rsid w:val="00326F41"/>
    <w:rsid w:val="00335FDE"/>
    <w:rsid w:val="00336F09"/>
    <w:rsid w:val="00337083"/>
    <w:rsid w:val="003378DA"/>
    <w:rsid w:val="0034045C"/>
    <w:rsid w:val="00341759"/>
    <w:rsid w:val="00341D21"/>
    <w:rsid w:val="003438E1"/>
    <w:rsid w:val="00353C97"/>
    <w:rsid w:val="00354177"/>
    <w:rsid w:val="003569F7"/>
    <w:rsid w:val="00366138"/>
    <w:rsid w:val="00373C8F"/>
    <w:rsid w:val="00377C40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A6953"/>
    <w:rsid w:val="003B14D6"/>
    <w:rsid w:val="003B2F87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E7BC5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128F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34FD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765A7"/>
    <w:rsid w:val="00477647"/>
    <w:rsid w:val="004911D8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A68"/>
    <w:rsid w:val="00501FF2"/>
    <w:rsid w:val="0050528E"/>
    <w:rsid w:val="00513A8B"/>
    <w:rsid w:val="00516764"/>
    <w:rsid w:val="005248F4"/>
    <w:rsid w:val="005502B8"/>
    <w:rsid w:val="005516AC"/>
    <w:rsid w:val="0055287D"/>
    <w:rsid w:val="00564077"/>
    <w:rsid w:val="005668F2"/>
    <w:rsid w:val="00570D1F"/>
    <w:rsid w:val="0057214D"/>
    <w:rsid w:val="00572CB9"/>
    <w:rsid w:val="005744B1"/>
    <w:rsid w:val="0057596E"/>
    <w:rsid w:val="00577FC5"/>
    <w:rsid w:val="00587B84"/>
    <w:rsid w:val="005930D6"/>
    <w:rsid w:val="00593EA8"/>
    <w:rsid w:val="00594058"/>
    <w:rsid w:val="00594F51"/>
    <w:rsid w:val="005979AE"/>
    <w:rsid w:val="005A0365"/>
    <w:rsid w:val="005A0382"/>
    <w:rsid w:val="005A0A5D"/>
    <w:rsid w:val="005A0C3D"/>
    <w:rsid w:val="005A19FB"/>
    <w:rsid w:val="005A427B"/>
    <w:rsid w:val="005A7578"/>
    <w:rsid w:val="005B215E"/>
    <w:rsid w:val="005B24B1"/>
    <w:rsid w:val="005B2975"/>
    <w:rsid w:val="005B32C1"/>
    <w:rsid w:val="005B5BB3"/>
    <w:rsid w:val="005C6B6B"/>
    <w:rsid w:val="005D0131"/>
    <w:rsid w:val="005D1D1C"/>
    <w:rsid w:val="005D30F7"/>
    <w:rsid w:val="005D315B"/>
    <w:rsid w:val="005D4659"/>
    <w:rsid w:val="005D5D34"/>
    <w:rsid w:val="005E04A3"/>
    <w:rsid w:val="005E05EB"/>
    <w:rsid w:val="005E2E3A"/>
    <w:rsid w:val="005E7A3B"/>
    <w:rsid w:val="005F3B4D"/>
    <w:rsid w:val="005F4AAE"/>
    <w:rsid w:val="00600D78"/>
    <w:rsid w:val="006057BB"/>
    <w:rsid w:val="00614280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45D49"/>
    <w:rsid w:val="00651D20"/>
    <w:rsid w:val="0066250A"/>
    <w:rsid w:val="006632D9"/>
    <w:rsid w:val="00663545"/>
    <w:rsid w:val="00664641"/>
    <w:rsid w:val="006675CB"/>
    <w:rsid w:val="00671A64"/>
    <w:rsid w:val="0067539A"/>
    <w:rsid w:val="00675CF9"/>
    <w:rsid w:val="00677D2B"/>
    <w:rsid w:val="006836D8"/>
    <w:rsid w:val="00683CDE"/>
    <w:rsid w:val="006840F6"/>
    <w:rsid w:val="00692CD4"/>
    <w:rsid w:val="00694858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6F5E77"/>
    <w:rsid w:val="00701607"/>
    <w:rsid w:val="0070530E"/>
    <w:rsid w:val="0070571E"/>
    <w:rsid w:val="00707732"/>
    <w:rsid w:val="00710260"/>
    <w:rsid w:val="00710DC6"/>
    <w:rsid w:val="00711868"/>
    <w:rsid w:val="00712BBA"/>
    <w:rsid w:val="00713512"/>
    <w:rsid w:val="00713B15"/>
    <w:rsid w:val="0071494C"/>
    <w:rsid w:val="00716F0F"/>
    <w:rsid w:val="00717651"/>
    <w:rsid w:val="00720E11"/>
    <w:rsid w:val="00722C2D"/>
    <w:rsid w:val="00722C47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5547"/>
    <w:rsid w:val="00787A82"/>
    <w:rsid w:val="00787ABF"/>
    <w:rsid w:val="007905FF"/>
    <w:rsid w:val="00791C49"/>
    <w:rsid w:val="00793AF0"/>
    <w:rsid w:val="00795AD5"/>
    <w:rsid w:val="00797625"/>
    <w:rsid w:val="007A3A10"/>
    <w:rsid w:val="007A50D0"/>
    <w:rsid w:val="007A5EDF"/>
    <w:rsid w:val="007A7333"/>
    <w:rsid w:val="007B2971"/>
    <w:rsid w:val="007C2D3F"/>
    <w:rsid w:val="007C5AA4"/>
    <w:rsid w:val="007C608E"/>
    <w:rsid w:val="007D45E3"/>
    <w:rsid w:val="007E2290"/>
    <w:rsid w:val="007E39AD"/>
    <w:rsid w:val="007E48DA"/>
    <w:rsid w:val="007F0E0D"/>
    <w:rsid w:val="007F3F3C"/>
    <w:rsid w:val="007F408D"/>
    <w:rsid w:val="007F44DB"/>
    <w:rsid w:val="007F4517"/>
    <w:rsid w:val="007F6921"/>
    <w:rsid w:val="007F6B14"/>
    <w:rsid w:val="00802703"/>
    <w:rsid w:val="008035A4"/>
    <w:rsid w:val="00803C25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29DA"/>
    <w:rsid w:val="00824451"/>
    <w:rsid w:val="00825919"/>
    <w:rsid w:val="00830ADB"/>
    <w:rsid w:val="00833C74"/>
    <w:rsid w:val="00837FDF"/>
    <w:rsid w:val="00841976"/>
    <w:rsid w:val="00843D19"/>
    <w:rsid w:val="008450DD"/>
    <w:rsid w:val="00845517"/>
    <w:rsid w:val="008477CA"/>
    <w:rsid w:val="008612FB"/>
    <w:rsid w:val="00861B32"/>
    <w:rsid w:val="008666DA"/>
    <w:rsid w:val="008678A0"/>
    <w:rsid w:val="00871EF5"/>
    <w:rsid w:val="00872492"/>
    <w:rsid w:val="00880700"/>
    <w:rsid w:val="00886F49"/>
    <w:rsid w:val="008910C7"/>
    <w:rsid w:val="00893878"/>
    <w:rsid w:val="008A00B5"/>
    <w:rsid w:val="008A0E3D"/>
    <w:rsid w:val="008A2F2E"/>
    <w:rsid w:val="008A654F"/>
    <w:rsid w:val="008B01A8"/>
    <w:rsid w:val="008B030C"/>
    <w:rsid w:val="008B0E28"/>
    <w:rsid w:val="008B3A99"/>
    <w:rsid w:val="008B6B39"/>
    <w:rsid w:val="008C0C29"/>
    <w:rsid w:val="008C23AA"/>
    <w:rsid w:val="008C2D5C"/>
    <w:rsid w:val="008C6AF6"/>
    <w:rsid w:val="008D0891"/>
    <w:rsid w:val="008D0A2F"/>
    <w:rsid w:val="008D109D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04392"/>
    <w:rsid w:val="009113D9"/>
    <w:rsid w:val="0091486F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00A"/>
    <w:rsid w:val="009532E1"/>
    <w:rsid w:val="009542DB"/>
    <w:rsid w:val="00955D6E"/>
    <w:rsid w:val="00955EE7"/>
    <w:rsid w:val="00962B0D"/>
    <w:rsid w:val="00966261"/>
    <w:rsid w:val="009712C1"/>
    <w:rsid w:val="009732DD"/>
    <w:rsid w:val="00973CD9"/>
    <w:rsid w:val="00981C8F"/>
    <w:rsid w:val="009826D6"/>
    <w:rsid w:val="00984D48"/>
    <w:rsid w:val="009939A3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0AD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97B2D"/>
    <w:rsid w:val="00AA1594"/>
    <w:rsid w:val="00AA32FB"/>
    <w:rsid w:val="00AA464C"/>
    <w:rsid w:val="00AA5B80"/>
    <w:rsid w:val="00AA6A5D"/>
    <w:rsid w:val="00AB2374"/>
    <w:rsid w:val="00AC08C6"/>
    <w:rsid w:val="00AC18D0"/>
    <w:rsid w:val="00AC1ABB"/>
    <w:rsid w:val="00AD0809"/>
    <w:rsid w:val="00AE15EF"/>
    <w:rsid w:val="00AE6600"/>
    <w:rsid w:val="00AE7E39"/>
    <w:rsid w:val="00AF0130"/>
    <w:rsid w:val="00AF0AA1"/>
    <w:rsid w:val="00AF2994"/>
    <w:rsid w:val="00AF7442"/>
    <w:rsid w:val="00AF76D6"/>
    <w:rsid w:val="00B040E4"/>
    <w:rsid w:val="00B062C9"/>
    <w:rsid w:val="00B1028D"/>
    <w:rsid w:val="00B116BC"/>
    <w:rsid w:val="00B14D7B"/>
    <w:rsid w:val="00B22EF2"/>
    <w:rsid w:val="00B26257"/>
    <w:rsid w:val="00B27F1F"/>
    <w:rsid w:val="00B30D6E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1DD6"/>
    <w:rsid w:val="00B62E5C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87143"/>
    <w:rsid w:val="00B87AB3"/>
    <w:rsid w:val="00B91D45"/>
    <w:rsid w:val="00B920B2"/>
    <w:rsid w:val="00B9313D"/>
    <w:rsid w:val="00B93D1A"/>
    <w:rsid w:val="00B93F02"/>
    <w:rsid w:val="00BA4FDA"/>
    <w:rsid w:val="00BA7C67"/>
    <w:rsid w:val="00BB39A0"/>
    <w:rsid w:val="00BB7419"/>
    <w:rsid w:val="00BC0375"/>
    <w:rsid w:val="00BC0768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D7AAB"/>
    <w:rsid w:val="00BE2F84"/>
    <w:rsid w:val="00BE39F7"/>
    <w:rsid w:val="00BE5710"/>
    <w:rsid w:val="00BE6127"/>
    <w:rsid w:val="00BE674A"/>
    <w:rsid w:val="00BF1690"/>
    <w:rsid w:val="00BF1C9F"/>
    <w:rsid w:val="00BF3251"/>
    <w:rsid w:val="00BF60D2"/>
    <w:rsid w:val="00BF79C0"/>
    <w:rsid w:val="00C02E86"/>
    <w:rsid w:val="00C03D75"/>
    <w:rsid w:val="00C06893"/>
    <w:rsid w:val="00C10C00"/>
    <w:rsid w:val="00C14F9E"/>
    <w:rsid w:val="00C15EE8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6C2D"/>
    <w:rsid w:val="00C57170"/>
    <w:rsid w:val="00C5788B"/>
    <w:rsid w:val="00C61E8E"/>
    <w:rsid w:val="00C630BB"/>
    <w:rsid w:val="00C661A6"/>
    <w:rsid w:val="00C67AD8"/>
    <w:rsid w:val="00C70F39"/>
    <w:rsid w:val="00C71A5C"/>
    <w:rsid w:val="00C735EE"/>
    <w:rsid w:val="00C757E1"/>
    <w:rsid w:val="00C76BD1"/>
    <w:rsid w:val="00C801A4"/>
    <w:rsid w:val="00C820D0"/>
    <w:rsid w:val="00C83AF9"/>
    <w:rsid w:val="00C84A13"/>
    <w:rsid w:val="00C84A49"/>
    <w:rsid w:val="00C85867"/>
    <w:rsid w:val="00C906B1"/>
    <w:rsid w:val="00CA37B5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C5E9F"/>
    <w:rsid w:val="00CD0E0C"/>
    <w:rsid w:val="00CE03BF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363"/>
    <w:rsid w:val="00D26F7B"/>
    <w:rsid w:val="00D279AA"/>
    <w:rsid w:val="00D34547"/>
    <w:rsid w:val="00D362F1"/>
    <w:rsid w:val="00D46070"/>
    <w:rsid w:val="00D512B6"/>
    <w:rsid w:val="00D521E5"/>
    <w:rsid w:val="00D5290C"/>
    <w:rsid w:val="00D53D10"/>
    <w:rsid w:val="00D602F0"/>
    <w:rsid w:val="00D6142A"/>
    <w:rsid w:val="00D744F2"/>
    <w:rsid w:val="00D81DBD"/>
    <w:rsid w:val="00D85F0E"/>
    <w:rsid w:val="00D904CD"/>
    <w:rsid w:val="00D91F50"/>
    <w:rsid w:val="00D92F57"/>
    <w:rsid w:val="00D976C9"/>
    <w:rsid w:val="00DA18D1"/>
    <w:rsid w:val="00DA2AC8"/>
    <w:rsid w:val="00DA3A46"/>
    <w:rsid w:val="00DA769F"/>
    <w:rsid w:val="00DA7ABE"/>
    <w:rsid w:val="00DB1C40"/>
    <w:rsid w:val="00DB3C61"/>
    <w:rsid w:val="00DB409B"/>
    <w:rsid w:val="00DB41D8"/>
    <w:rsid w:val="00DC2CFD"/>
    <w:rsid w:val="00DC3E19"/>
    <w:rsid w:val="00DC604F"/>
    <w:rsid w:val="00DC7DED"/>
    <w:rsid w:val="00DD4FC9"/>
    <w:rsid w:val="00DD6414"/>
    <w:rsid w:val="00DD6739"/>
    <w:rsid w:val="00DD776E"/>
    <w:rsid w:val="00DE1004"/>
    <w:rsid w:val="00DE1199"/>
    <w:rsid w:val="00DE2878"/>
    <w:rsid w:val="00DE3A18"/>
    <w:rsid w:val="00DE4564"/>
    <w:rsid w:val="00DE48FD"/>
    <w:rsid w:val="00DF204E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5601"/>
    <w:rsid w:val="00E571C5"/>
    <w:rsid w:val="00E573E2"/>
    <w:rsid w:val="00E64D9D"/>
    <w:rsid w:val="00E7114D"/>
    <w:rsid w:val="00E73B0F"/>
    <w:rsid w:val="00E74565"/>
    <w:rsid w:val="00E765DA"/>
    <w:rsid w:val="00E80EEA"/>
    <w:rsid w:val="00E840DF"/>
    <w:rsid w:val="00E85041"/>
    <w:rsid w:val="00E90922"/>
    <w:rsid w:val="00E9158F"/>
    <w:rsid w:val="00E931B0"/>
    <w:rsid w:val="00E94C00"/>
    <w:rsid w:val="00E957E9"/>
    <w:rsid w:val="00E969B6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0EC7"/>
    <w:rsid w:val="00EF2E56"/>
    <w:rsid w:val="00EF52E7"/>
    <w:rsid w:val="00EF532B"/>
    <w:rsid w:val="00EF6CCB"/>
    <w:rsid w:val="00F02A91"/>
    <w:rsid w:val="00F02EC8"/>
    <w:rsid w:val="00F0350A"/>
    <w:rsid w:val="00F04EC0"/>
    <w:rsid w:val="00F05D41"/>
    <w:rsid w:val="00F121D3"/>
    <w:rsid w:val="00F1281A"/>
    <w:rsid w:val="00F12EAA"/>
    <w:rsid w:val="00F13D1B"/>
    <w:rsid w:val="00F14583"/>
    <w:rsid w:val="00F14BD0"/>
    <w:rsid w:val="00F15C0B"/>
    <w:rsid w:val="00F2368D"/>
    <w:rsid w:val="00F30EDF"/>
    <w:rsid w:val="00F31E64"/>
    <w:rsid w:val="00F32365"/>
    <w:rsid w:val="00F35577"/>
    <w:rsid w:val="00F35756"/>
    <w:rsid w:val="00F36C4D"/>
    <w:rsid w:val="00F37C66"/>
    <w:rsid w:val="00F428A6"/>
    <w:rsid w:val="00F452E3"/>
    <w:rsid w:val="00F51019"/>
    <w:rsid w:val="00F63414"/>
    <w:rsid w:val="00F73D20"/>
    <w:rsid w:val="00F748E8"/>
    <w:rsid w:val="00F760DF"/>
    <w:rsid w:val="00F771CD"/>
    <w:rsid w:val="00F81923"/>
    <w:rsid w:val="00F84CD3"/>
    <w:rsid w:val="00F853EA"/>
    <w:rsid w:val="00F85502"/>
    <w:rsid w:val="00F85A77"/>
    <w:rsid w:val="00F94793"/>
    <w:rsid w:val="00F974F5"/>
    <w:rsid w:val="00FA1B6F"/>
    <w:rsid w:val="00FA2A54"/>
    <w:rsid w:val="00FA30BF"/>
    <w:rsid w:val="00FA3331"/>
    <w:rsid w:val="00FA4A8D"/>
    <w:rsid w:val="00FA5074"/>
    <w:rsid w:val="00FB264B"/>
    <w:rsid w:val="00FB439E"/>
    <w:rsid w:val="00FB5604"/>
    <w:rsid w:val="00FB60DA"/>
    <w:rsid w:val="00FB6C1D"/>
    <w:rsid w:val="00FB748A"/>
    <w:rsid w:val="00FC3850"/>
    <w:rsid w:val="00FC4F20"/>
    <w:rsid w:val="00FD0DAE"/>
    <w:rsid w:val="00FD42C8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48CD2-C6C7-4104-AC2F-6DC3F0E379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654A4-5E07-4AFF-BCFA-67C28BA3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14727</Words>
  <Characters>88366</Characters>
  <Application>Microsoft Office Word</Application>
  <DocSecurity>0</DocSecurity>
  <Lines>736</Lines>
  <Paragraphs>205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Dominika Dalbiak-Nowak</cp:lastModifiedBy>
  <cp:revision>11</cp:revision>
  <cp:lastPrinted>2017-05-25T07:58:00Z</cp:lastPrinted>
  <dcterms:created xsi:type="dcterms:W3CDTF">2021-06-17T08:19:00Z</dcterms:created>
  <dcterms:modified xsi:type="dcterms:W3CDTF">2021-10-29T08:47:00Z</dcterms:modified>
</cp:coreProperties>
</file>